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4F1" w:rsidRDefault="002B14F1" w:rsidP="002B14F1">
      <w:pPr>
        <w:pStyle w:val="Title"/>
      </w:pPr>
      <w:bookmarkStart w:id="0" w:name="_GoBack"/>
      <w:bookmarkEnd w:id="0"/>
      <w:r>
        <w:t>Job Description</w:t>
      </w:r>
    </w:p>
    <w:tbl>
      <w:tblPr>
        <w:tblW w:w="8740" w:type="dxa"/>
        <w:tblBorders>
          <w:bottom w:val="single" w:sz="4" w:space="0" w:color="93867A"/>
        </w:tblBorders>
        <w:tblCellMar>
          <w:left w:w="0" w:type="dxa"/>
          <w:right w:w="0" w:type="dxa"/>
        </w:tblCellMar>
        <w:tblLook w:val="0000" w:firstRow="0" w:lastRow="0" w:firstColumn="0" w:lastColumn="0" w:noHBand="0" w:noVBand="0"/>
      </w:tblPr>
      <w:tblGrid>
        <w:gridCol w:w="1568"/>
        <w:gridCol w:w="2835"/>
        <w:gridCol w:w="1984"/>
        <w:gridCol w:w="2353"/>
      </w:tblGrid>
      <w:tr w:rsidR="009F3257" w:rsidTr="00360E4F">
        <w:trPr>
          <w:cantSplit/>
          <w:trHeight w:val="133"/>
        </w:trPr>
        <w:tc>
          <w:tcPr>
            <w:tcW w:w="1568" w:type="dxa"/>
            <w:tcBorders>
              <w:top w:val="single" w:sz="4" w:space="0" w:color="93867A"/>
              <w:bottom w:val="single" w:sz="4" w:space="0" w:color="93867A"/>
            </w:tcBorders>
            <w:tcMar>
              <w:top w:w="113" w:type="dxa"/>
              <w:left w:w="0" w:type="dxa"/>
              <w:bottom w:w="57" w:type="dxa"/>
            </w:tcMar>
          </w:tcPr>
          <w:p w:rsidR="009F3257" w:rsidRDefault="009F3257" w:rsidP="009F3257">
            <w:pPr>
              <w:tabs>
                <w:tab w:val="left" w:pos="91"/>
              </w:tabs>
              <w:rPr>
                <w:b/>
                <w:color w:val="000000"/>
              </w:rPr>
            </w:pPr>
            <w:r>
              <w:rPr>
                <w:b/>
                <w:color w:val="000000"/>
              </w:rPr>
              <w:t>Job Title</w:t>
            </w:r>
          </w:p>
        </w:tc>
        <w:tc>
          <w:tcPr>
            <w:tcW w:w="2835" w:type="dxa"/>
            <w:tcBorders>
              <w:top w:val="single" w:sz="4" w:space="0" w:color="93867A"/>
              <w:bottom w:val="single" w:sz="4" w:space="0" w:color="93867A"/>
              <w:right w:val="single" w:sz="4" w:space="0" w:color="93867A"/>
            </w:tcBorders>
            <w:tcMar>
              <w:top w:w="113" w:type="dxa"/>
              <w:left w:w="0" w:type="dxa"/>
              <w:bottom w:w="57" w:type="dxa"/>
            </w:tcMar>
          </w:tcPr>
          <w:p w:rsidR="009F3257" w:rsidRDefault="009F3257" w:rsidP="009F3257">
            <w:r>
              <w:t>Energy Advisor</w:t>
            </w:r>
          </w:p>
        </w:tc>
        <w:tc>
          <w:tcPr>
            <w:tcW w:w="1984" w:type="dxa"/>
            <w:tcBorders>
              <w:top w:val="single" w:sz="4" w:space="0" w:color="93867A"/>
              <w:left w:val="single" w:sz="4" w:space="0" w:color="93867A"/>
              <w:bottom w:val="single" w:sz="4" w:space="0" w:color="93867A"/>
            </w:tcBorders>
          </w:tcPr>
          <w:p w:rsidR="009F3257" w:rsidRDefault="009F3257" w:rsidP="009F3257">
            <w:pPr>
              <w:rPr>
                <w:b/>
                <w:color w:val="000000"/>
              </w:rPr>
            </w:pPr>
            <w:r>
              <w:rPr>
                <w:b/>
                <w:color w:val="000000"/>
              </w:rPr>
              <w:t>Salary</w:t>
            </w:r>
          </w:p>
        </w:tc>
        <w:tc>
          <w:tcPr>
            <w:tcW w:w="2353" w:type="dxa"/>
            <w:tcBorders>
              <w:top w:val="single" w:sz="4" w:space="0" w:color="93867A"/>
              <w:bottom w:val="single" w:sz="4" w:space="0" w:color="93867A"/>
            </w:tcBorders>
          </w:tcPr>
          <w:p w:rsidR="009F3257" w:rsidRDefault="009F3257" w:rsidP="009F3257">
            <w:r>
              <w:t>£2</w:t>
            </w:r>
            <w:r w:rsidR="00DE5918">
              <w:t>6,500</w:t>
            </w:r>
          </w:p>
        </w:tc>
      </w:tr>
      <w:tr w:rsidR="009F3257" w:rsidTr="00360E4F">
        <w:trPr>
          <w:cantSplit/>
          <w:trHeight w:val="283"/>
        </w:trPr>
        <w:tc>
          <w:tcPr>
            <w:tcW w:w="1568" w:type="dxa"/>
            <w:tcBorders>
              <w:top w:val="single" w:sz="4" w:space="0" w:color="93867A"/>
              <w:bottom w:val="single" w:sz="4" w:space="0" w:color="93867A"/>
            </w:tcBorders>
            <w:tcMar>
              <w:top w:w="113" w:type="dxa"/>
              <w:left w:w="0" w:type="dxa"/>
              <w:bottom w:w="57" w:type="dxa"/>
            </w:tcMar>
          </w:tcPr>
          <w:p w:rsidR="009F3257" w:rsidRDefault="009F3257" w:rsidP="009F3257">
            <w:pPr>
              <w:tabs>
                <w:tab w:val="left" w:pos="91"/>
              </w:tabs>
              <w:rPr>
                <w:b/>
                <w:color w:val="000000"/>
              </w:rPr>
            </w:pPr>
            <w:r>
              <w:rPr>
                <w:b/>
                <w:color w:val="000000"/>
              </w:rPr>
              <w:t>Department</w:t>
            </w:r>
          </w:p>
        </w:tc>
        <w:tc>
          <w:tcPr>
            <w:tcW w:w="2835" w:type="dxa"/>
            <w:tcBorders>
              <w:top w:val="single" w:sz="4" w:space="0" w:color="93867A"/>
              <w:bottom w:val="single" w:sz="4" w:space="0" w:color="93867A"/>
              <w:right w:val="single" w:sz="4" w:space="0" w:color="93867A"/>
            </w:tcBorders>
            <w:tcMar>
              <w:top w:w="113" w:type="dxa"/>
              <w:left w:w="0" w:type="dxa"/>
              <w:bottom w:w="57" w:type="dxa"/>
            </w:tcMar>
          </w:tcPr>
          <w:p w:rsidR="009F3257" w:rsidRDefault="006402DA" w:rsidP="009F3257">
            <w:r>
              <w:t xml:space="preserve">Programmes &amp; </w:t>
            </w:r>
            <w:r w:rsidR="009F3257">
              <w:t>Projects</w:t>
            </w:r>
          </w:p>
        </w:tc>
        <w:tc>
          <w:tcPr>
            <w:tcW w:w="1984" w:type="dxa"/>
            <w:tcBorders>
              <w:top w:val="single" w:sz="4" w:space="0" w:color="93867A"/>
              <w:left w:val="single" w:sz="4" w:space="0" w:color="93867A"/>
              <w:bottom w:val="single" w:sz="4" w:space="0" w:color="93867A"/>
            </w:tcBorders>
          </w:tcPr>
          <w:p w:rsidR="009F3257" w:rsidRDefault="009F3257" w:rsidP="009F3257">
            <w:pPr>
              <w:pStyle w:val="Heading4"/>
            </w:pPr>
            <w:r>
              <w:t>Location</w:t>
            </w:r>
          </w:p>
        </w:tc>
        <w:tc>
          <w:tcPr>
            <w:tcW w:w="2353" w:type="dxa"/>
            <w:tcBorders>
              <w:top w:val="single" w:sz="4" w:space="0" w:color="93867A"/>
              <w:bottom w:val="single" w:sz="4" w:space="0" w:color="93867A"/>
            </w:tcBorders>
          </w:tcPr>
          <w:p w:rsidR="009F3257" w:rsidRDefault="009F3257" w:rsidP="009F3257">
            <w:r>
              <w:t>7 ½ John Wood Street and any other Trust building</w:t>
            </w:r>
          </w:p>
        </w:tc>
      </w:tr>
      <w:tr w:rsidR="009F3257" w:rsidTr="00360E4F">
        <w:trPr>
          <w:cantSplit/>
          <w:trHeight w:val="283"/>
        </w:trPr>
        <w:tc>
          <w:tcPr>
            <w:tcW w:w="1568" w:type="dxa"/>
            <w:tcBorders>
              <w:top w:val="single" w:sz="4" w:space="0" w:color="93867A"/>
              <w:bottom w:val="single" w:sz="4" w:space="0" w:color="93867A"/>
            </w:tcBorders>
            <w:tcMar>
              <w:top w:w="113" w:type="dxa"/>
              <w:left w:w="0" w:type="dxa"/>
              <w:bottom w:w="57" w:type="dxa"/>
            </w:tcMar>
          </w:tcPr>
          <w:p w:rsidR="009F3257" w:rsidRDefault="009F3257" w:rsidP="009F3257">
            <w:pPr>
              <w:tabs>
                <w:tab w:val="left" w:pos="91"/>
              </w:tabs>
              <w:rPr>
                <w:b/>
                <w:color w:val="000000"/>
              </w:rPr>
            </w:pPr>
            <w:r>
              <w:rPr>
                <w:b/>
                <w:color w:val="000000"/>
              </w:rPr>
              <w:t>Reporting To</w:t>
            </w:r>
          </w:p>
        </w:tc>
        <w:tc>
          <w:tcPr>
            <w:tcW w:w="2835" w:type="dxa"/>
            <w:tcBorders>
              <w:top w:val="single" w:sz="4" w:space="0" w:color="93867A"/>
              <w:bottom w:val="single" w:sz="4" w:space="0" w:color="93867A"/>
              <w:right w:val="single" w:sz="4" w:space="0" w:color="93867A"/>
            </w:tcBorders>
            <w:tcMar>
              <w:top w:w="113" w:type="dxa"/>
              <w:left w:w="0" w:type="dxa"/>
              <w:bottom w:w="57" w:type="dxa"/>
            </w:tcMar>
          </w:tcPr>
          <w:p w:rsidR="009F3257" w:rsidRDefault="009F3257" w:rsidP="009F3257">
            <w:r>
              <w:t>Chief Executive Officer</w:t>
            </w:r>
          </w:p>
        </w:tc>
        <w:tc>
          <w:tcPr>
            <w:tcW w:w="1984" w:type="dxa"/>
            <w:tcBorders>
              <w:top w:val="single" w:sz="4" w:space="0" w:color="93867A"/>
              <w:left w:val="single" w:sz="4" w:space="0" w:color="93867A"/>
              <w:bottom w:val="single" w:sz="4" w:space="0" w:color="93867A"/>
            </w:tcBorders>
          </w:tcPr>
          <w:p w:rsidR="009F3257" w:rsidRDefault="009F3257" w:rsidP="009F3257">
            <w:r>
              <w:rPr>
                <w:b/>
                <w:color w:val="000000"/>
              </w:rPr>
              <w:t>Last Updated</w:t>
            </w:r>
          </w:p>
        </w:tc>
        <w:tc>
          <w:tcPr>
            <w:tcW w:w="2353" w:type="dxa"/>
            <w:tcBorders>
              <w:top w:val="single" w:sz="4" w:space="0" w:color="93867A"/>
              <w:bottom w:val="single" w:sz="4" w:space="0" w:color="93867A"/>
            </w:tcBorders>
          </w:tcPr>
          <w:p w:rsidR="009F3257" w:rsidRDefault="009F3257" w:rsidP="009F3257">
            <w:r>
              <w:t>October 2024</w:t>
            </w:r>
          </w:p>
        </w:tc>
      </w:tr>
      <w:tr w:rsidR="009F3257" w:rsidTr="00360E4F">
        <w:trPr>
          <w:cantSplit/>
          <w:trHeight w:val="283"/>
        </w:trPr>
        <w:tc>
          <w:tcPr>
            <w:tcW w:w="1568" w:type="dxa"/>
            <w:tcBorders>
              <w:top w:val="single" w:sz="4" w:space="0" w:color="93867A"/>
              <w:bottom w:val="single" w:sz="4" w:space="0" w:color="93867A"/>
            </w:tcBorders>
            <w:tcMar>
              <w:top w:w="113" w:type="dxa"/>
              <w:left w:w="0" w:type="dxa"/>
              <w:bottom w:w="57" w:type="dxa"/>
            </w:tcMar>
          </w:tcPr>
          <w:p w:rsidR="009F3257" w:rsidRDefault="009F3257" w:rsidP="009F3257">
            <w:pPr>
              <w:tabs>
                <w:tab w:val="left" w:pos="91"/>
              </w:tabs>
              <w:rPr>
                <w:b/>
                <w:color w:val="000000"/>
              </w:rPr>
            </w:pPr>
            <w:r>
              <w:rPr>
                <w:b/>
                <w:color w:val="000000"/>
              </w:rPr>
              <w:t>Hours</w:t>
            </w:r>
          </w:p>
        </w:tc>
        <w:tc>
          <w:tcPr>
            <w:tcW w:w="2835" w:type="dxa"/>
            <w:tcBorders>
              <w:top w:val="single" w:sz="4" w:space="0" w:color="93867A"/>
              <w:bottom w:val="single" w:sz="4" w:space="0" w:color="93867A"/>
              <w:right w:val="single" w:sz="4" w:space="0" w:color="93867A"/>
            </w:tcBorders>
            <w:tcMar>
              <w:top w:w="113" w:type="dxa"/>
              <w:left w:w="0" w:type="dxa"/>
              <w:bottom w:w="57" w:type="dxa"/>
            </w:tcMar>
          </w:tcPr>
          <w:p w:rsidR="009F3257" w:rsidRDefault="009F3257" w:rsidP="009F3257">
            <w:r>
              <w:t>35</w:t>
            </w:r>
            <w:r w:rsidR="008C6F8B">
              <w:t xml:space="preserve"> </w:t>
            </w:r>
            <w:r>
              <w:t>h</w:t>
            </w:r>
            <w:r w:rsidR="008C6F8B">
              <w:t>ou</w:t>
            </w:r>
            <w:r>
              <w:t>rs</w:t>
            </w:r>
            <w:r w:rsidR="008C6F8B">
              <w:t xml:space="preserve"> per </w:t>
            </w:r>
            <w:r>
              <w:t>week – flexible</w:t>
            </w:r>
            <w:r w:rsidRPr="00D65CF9">
              <w:t xml:space="preserve"> </w:t>
            </w:r>
            <w:r>
              <w:t>as evening and weekend work may be required at times</w:t>
            </w:r>
          </w:p>
        </w:tc>
        <w:tc>
          <w:tcPr>
            <w:tcW w:w="1984" w:type="dxa"/>
            <w:tcBorders>
              <w:top w:val="single" w:sz="4" w:space="0" w:color="93867A"/>
              <w:left w:val="single" w:sz="4" w:space="0" w:color="93867A"/>
              <w:bottom w:val="single" w:sz="4" w:space="0" w:color="93867A"/>
            </w:tcBorders>
          </w:tcPr>
          <w:p w:rsidR="009F3257" w:rsidRDefault="009F3257" w:rsidP="009F3257">
            <w:pPr>
              <w:rPr>
                <w:b/>
                <w:color w:val="000000"/>
              </w:rPr>
            </w:pPr>
            <w:r>
              <w:rPr>
                <w:b/>
                <w:color w:val="000000"/>
              </w:rPr>
              <w:t>Duration</w:t>
            </w:r>
          </w:p>
        </w:tc>
        <w:tc>
          <w:tcPr>
            <w:tcW w:w="2353" w:type="dxa"/>
            <w:tcBorders>
              <w:top w:val="single" w:sz="4" w:space="0" w:color="93867A"/>
              <w:bottom w:val="single" w:sz="4" w:space="0" w:color="93867A"/>
            </w:tcBorders>
          </w:tcPr>
          <w:p w:rsidR="009F3257" w:rsidRDefault="009F3257" w:rsidP="009F3257">
            <w:r>
              <w:t>This contract if fixed until October 2026</w:t>
            </w:r>
          </w:p>
          <w:p w:rsidR="009F3257" w:rsidRDefault="009F3257" w:rsidP="009F3257"/>
        </w:tc>
      </w:tr>
    </w:tbl>
    <w:p w:rsidR="002B14F1" w:rsidRDefault="002B14F1" w:rsidP="002B14F1">
      <w:pPr>
        <w:pStyle w:val="Heading2"/>
        <w:keepLines/>
      </w:pPr>
      <w:r>
        <w:t>Overall purpose of the post</w:t>
      </w:r>
    </w:p>
    <w:p w:rsidR="00131076" w:rsidRPr="00B413F2" w:rsidRDefault="009F3257">
      <w:pPr>
        <w:rPr>
          <w:szCs w:val="22"/>
        </w:rPr>
      </w:pPr>
      <w:r w:rsidRPr="00B413F2">
        <w:rPr>
          <w:szCs w:val="22"/>
        </w:rPr>
        <w:t>Inverclyde Community Development Trust delivers targeted projects to support the most vulnerable across Inverclyde, supporting families and individuals experiencing challenging circumstances.  Through this project, the Energy Advisor will deliver energy advice to our clients, individuals and families in vulnerable situations, who are referred to the programme by our local partners.  The Advisor will ensure that the most vulnerable households across Inverclyde can access impartial energy advice, advocacy and support; aiming to empower those facing economic hardships, discrimination, health inequalities or long-term unemployment.  The Advisor will ensure that support and guidance is available for these groups to navigate energy related challenges effectively, to reduce fuel poverty and fuel fear across Inverclyde.</w:t>
      </w:r>
    </w:p>
    <w:p w:rsidR="002B14F1" w:rsidRDefault="002B14F1"/>
    <w:p w:rsidR="002B14F1" w:rsidRDefault="002B14F1" w:rsidP="002B14F1">
      <w:pPr>
        <w:pStyle w:val="BodyText"/>
        <w:rPr>
          <w:b/>
          <w:bCs/>
        </w:rPr>
      </w:pPr>
      <w:r>
        <w:rPr>
          <w:b/>
          <w:bCs/>
        </w:rPr>
        <w:t>Main duties and responsibilities</w:t>
      </w:r>
    </w:p>
    <w:p w:rsidR="002B14F1" w:rsidRDefault="002B14F1" w:rsidP="002B14F1">
      <w:pPr>
        <w:pStyle w:val="BodyText"/>
        <w:rPr>
          <w:b/>
          <w:bCs/>
        </w:rPr>
      </w:pPr>
      <w:r>
        <w:rPr>
          <w:b/>
          <w:bCs/>
        </w:rPr>
        <w:t xml:space="preserve">1. </w:t>
      </w:r>
      <w:r w:rsidR="009F3257">
        <w:rPr>
          <w:b/>
          <w:bCs/>
        </w:rPr>
        <w:t>Energy</w:t>
      </w:r>
    </w:p>
    <w:p w:rsidR="002B14F1" w:rsidRPr="00F2569E" w:rsidRDefault="002B14F1" w:rsidP="002B14F1">
      <w:pPr>
        <w:pStyle w:val="BodyText"/>
        <w:rPr>
          <w:i/>
          <w:szCs w:val="22"/>
        </w:rPr>
      </w:pPr>
      <w:r>
        <w:rPr>
          <w:i/>
          <w:szCs w:val="22"/>
        </w:rPr>
        <w:t>Responsible for:</w:t>
      </w:r>
    </w:p>
    <w:p w:rsidR="009F3257" w:rsidRPr="009F3257" w:rsidRDefault="009F3257" w:rsidP="00FD791F">
      <w:pPr>
        <w:pStyle w:val="NoSpacing"/>
        <w:numPr>
          <w:ilvl w:val="0"/>
          <w:numId w:val="2"/>
        </w:numPr>
        <w:suppressAutoHyphens w:val="0"/>
        <w:spacing w:after="140"/>
        <w:ind w:left="284" w:hanging="284"/>
        <w:rPr>
          <w:szCs w:val="22"/>
        </w:rPr>
      </w:pPr>
      <w:r w:rsidRPr="009F3257">
        <w:rPr>
          <w:szCs w:val="22"/>
        </w:rPr>
        <w:t xml:space="preserve">Provide advice and information to individuals (in person or via telephone) on energy saving methods, including energy grants and rebates, meter issues, switching providers </w:t>
      </w:r>
    </w:p>
    <w:p w:rsidR="002B14F1" w:rsidRPr="009F3257" w:rsidRDefault="009F3257" w:rsidP="002B14F1">
      <w:pPr>
        <w:pStyle w:val="BodyText"/>
        <w:numPr>
          <w:ilvl w:val="0"/>
          <w:numId w:val="2"/>
        </w:numPr>
        <w:tabs>
          <w:tab w:val="clear" w:pos="340"/>
        </w:tabs>
        <w:ind w:left="284" w:hanging="284"/>
        <w:rPr>
          <w:bCs/>
          <w:szCs w:val="22"/>
        </w:rPr>
      </w:pPr>
      <w:r w:rsidRPr="009F3257">
        <w:rPr>
          <w:szCs w:val="22"/>
        </w:rPr>
        <w:t xml:space="preserve">Undertake negotiations with energy suppliers regarding debts and </w:t>
      </w:r>
      <w:r w:rsidR="00B413F2" w:rsidRPr="009F3257">
        <w:rPr>
          <w:szCs w:val="22"/>
        </w:rPr>
        <w:t>repayments</w:t>
      </w:r>
      <w:r w:rsidR="00B413F2" w:rsidRPr="009F3257">
        <w:rPr>
          <w:bCs/>
          <w:szCs w:val="22"/>
        </w:rPr>
        <w:t xml:space="preserve"> </w:t>
      </w:r>
    </w:p>
    <w:p w:rsidR="009F3257" w:rsidRPr="009F3257" w:rsidRDefault="009F3257" w:rsidP="009F3257">
      <w:pPr>
        <w:pStyle w:val="NoSpacing"/>
        <w:numPr>
          <w:ilvl w:val="0"/>
          <w:numId w:val="2"/>
        </w:numPr>
        <w:suppressAutoHyphens w:val="0"/>
        <w:spacing w:after="140"/>
        <w:ind w:left="284" w:hanging="284"/>
        <w:rPr>
          <w:szCs w:val="22"/>
        </w:rPr>
      </w:pPr>
      <w:r w:rsidRPr="009F3257">
        <w:rPr>
          <w:szCs w:val="22"/>
        </w:rPr>
        <w:t xml:space="preserve">Refer appropriate households to Home Energy Scotland to access national and local schemes for energy efficiency measures to make homes warmer.  This will include homeowners and private </w:t>
      </w:r>
      <w:r w:rsidR="00B413F2" w:rsidRPr="009F3257">
        <w:rPr>
          <w:szCs w:val="22"/>
        </w:rPr>
        <w:t>tenants</w:t>
      </w:r>
    </w:p>
    <w:p w:rsidR="009F3257" w:rsidRPr="009F3257" w:rsidRDefault="009F3257" w:rsidP="009F3257">
      <w:pPr>
        <w:pStyle w:val="NoSpacing"/>
        <w:numPr>
          <w:ilvl w:val="0"/>
          <w:numId w:val="2"/>
        </w:numPr>
        <w:suppressAutoHyphens w:val="0"/>
        <w:spacing w:after="140"/>
        <w:ind w:left="284" w:hanging="284"/>
        <w:rPr>
          <w:szCs w:val="22"/>
        </w:rPr>
      </w:pPr>
      <w:r w:rsidRPr="009F3257">
        <w:rPr>
          <w:szCs w:val="22"/>
        </w:rPr>
        <w:t>Deliver weekly drop-in sessions across the Trust’s Community Pantries, as well as partner venues and local Community Hubs</w:t>
      </w:r>
    </w:p>
    <w:p w:rsidR="009F3257" w:rsidRDefault="009F3257" w:rsidP="009F3257">
      <w:pPr>
        <w:pStyle w:val="NoSpacing"/>
        <w:numPr>
          <w:ilvl w:val="0"/>
          <w:numId w:val="2"/>
        </w:numPr>
        <w:suppressAutoHyphens w:val="0"/>
        <w:spacing w:after="140"/>
        <w:ind w:left="284" w:hanging="284"/>
        <w:rPr>
          <w:sz w:val="24"/>
          <w:szCs w:val="24"/>
        </w:rPr>
      </w:pPr>
      <w:r w:rsidRPr="009F3257">
        <w:rPr>
          <w:szCs w:val="22"/>
        </w:rPr>
        <w:t>Provide one-to-one appointments at suitable locations across local venues</w:t>
      </w:r>
    </w:p>
    <w:p w:rsidR="009F3257" w:rsidRDefault="009F3257" w:rsidP="009F3257">
      <w:pPr>
        <w:pStyle w:val="NoSpacing"/>
        <w:numPr>
          <w:ilvl w:val="0"/>
          <w:numId w:val="2"/>
        </w:numPr>
        <w:suppressAutoHyphens w:val="0"/>
        <w:spacing w:after="140"/>
        <w:ind w:left="284" w:hanging="284"/>
        <w:rPr>
          <w:sz w:val="24"/>
          <w:szCs w:val="24"/>
        </w:rPr>
      </w:pPr>
      <w:r>
        <w:rPr>
          <w:sz w:val="24"/>
          <w:szCs w:val="24"/>
        </w:rPr>
        <w:t>Deliver workshops focused on energy literacy and energy consumer rights</w:t>
      </w:r>
    </w:p>
    <w:p w:rsidR="009F3257" w:rsidRDefault="009F3257" w:rsidP="009F3257">
      <w:pPr>
        <w:pStyle w:val="NoSpacing"/>
        <w:numPr>
          <w:ilvl w:val="0"/>
          <w:numId w:val="2"/>
        </w:numPr>
        <w:suppressAutoHyphens w:val="0"/>
        <w:ind w:left="284" w:hanging="284"/>
        <w:rPr>
          <w:sz w:val="24"/>
          <w:szCs w:val="24"/>
        </w:rPr>
      </w:pPr>
      <w:r>
        <w:rPr>
          <w:sz w:val="24"/>
          <w:szCs w:val="24"/>
        </w:rPr>
        <w:t>Attend events to provide information and advice as appropriate</w:t>
      </w:r>
    </w:p>
    <w:p w:rsidR="009F3257" w:rsidRDefault="009F3257" w:rsidP="009F3257">
      <w:pPr>
        <w:pStyle w:val="BodyText"/>
        <w:tabs>
          <w:tab w:val="clear" w:pos="340"/>
        </w:tabs>
        <w:ind w:left="284" w:hanging="284"/>
        <w:rPr>
          <w:bCs/>
        </w:rPr>
      </w:pPr>
    </w:p>
    <w:p w:rsidR="009F3257" w:rsidRDefault="009F3257" w:rsidP="009F3257">
      <w:pPr>
        <w:pStyle w:val="BodyText"/>
        <w:tabs>
          <w:tab w:val="clear" w:pos="340"/>
        </w:tabs>
        <w:ind w:left="284"/>
        <w:rPr>
          <w:bCs/>
        </w:rPr>
      </w:pPr>
    </w:p>
    <w:p w:rsidR="00B413F2" w:rsidRDefault="00B413F2" w:rsidP="009F3257">
      <w:pPr>
        <w:pStyle w:val="BodyText"/>
        <w:tabs>
          <w:tab w:val="clear" w:pos="340"/>
        </w:tabs>
        <w:ind w:left="284"/>
        <w:rPr>
          <w:bCs/>
        </w:rPr>
      </w:pPr>
    </w:p>
    <w:p w:rsidR="00F774E8" w:rsidRDefault="00E23322" w:rsidP="00F774E8">
      <w:pPr>
        <w:pStyle w:val="BodyText"/>
        <w:tabs>
          <w:tab w:val="clear" w:pos="340"/>
        </w:tabs>
        <w:rPr>
          <w:b/>
          <w:bCs/>
        </w:rPr>
      </w:pPr>
      <w:r>
        <w:rPr>
          <w:b/>
          <w:bCs/>
        </w:rPr>
        <w:lastRenderedPageBreak/>
        <w:t xml:space="preserve">2. </w:t>
      </w:r>
      <w:r w:rsidR="009F3257">
        <w:rPr>
          <w:b/>
          <w:bCs/>
        </w:rPr>
        <w:t>Working relationships</w:t>
      </w:r>
    </w:p>
    <w:p w:rsidR="00F774E8" w:rsidRPr="00F774E8" w:rsidRDefault="00F774E8" w:rsidP="00F774E8">
      <w:pPr>
        <w:pStyle w:val="BodyText"/>
        <w:rPr>
          <w:i/>
          <w:szCs w:val="22"/>
        </w:rPr>
      </w:pPr>
      <w:r>
        <w:rPr>
          <w:i/>
          <w:szCs w:val="22"/>
        </w:rPr>
        <w:t>Responsible for:</w:t>
      </w:r>
    </w:p>
    <w:p w:rsidR="009F3257" w:rsidRPr="00B413F2" w:rsidRDefault="00DE5918" w:rsidP="002B14F1">
      <w:pPr>
        <w:pStyle w:val="BodyText"/>
        <w:numPr>
          <w:ilvl w:val="0"/>
          <w:numId w:val="2"/>
        </w:numPr>
        <w:tabs>
          <w:tab w:val="clear" w:pos="340"/>
        </w:tabs>
        <w:ind w:left="284" w:hanging="284"/>
        <w:rPr>
          <w:bCs/>
          <w:szCs w:val="22"/>
        </w:rPr>
      </w:pPr>
      <w:r>
        <w:rPr>
          <w:szCs w:val="22"/>
        </w:rPr>
        <w:t>W</w:t>
      </w:r>
      <w:r w:rsidR="009F3257" w:rsidRPr="00B413F2">
        <w:rPr>
          <w:szCs w:val="22"/>
        </w:rPr>
        <w:t>ork with volunteers within the Trust Pantries and Trust Befriending Projects to create Energy Champions, providing appropriate training and support</w:t>
      </w:r>
    </w:p>
    <w:p w:rsidR="009F3257" w:rsidRPr="00B413F2" w:rsidRDefault="009F3257" w:rsidP="00B413F2">
      <w:pPr>
        <w:pStyle w:val="NoSpacing"/>
        <w:numPr>
          <w:ilvl w:val="0"/>
          <w:numId w:val="2"/>
        </w:numPr>
        <w:suppressAutoHyphens w:val="0"/>
        <w:spacing w:after="140"/>
        <w:ind w:left="284" w:hanging="284"/>
        <w:rPr>
          <w:szCs w:val="22"/>
        </w:rPr>
      </w:pPr>
      <w:r w:rsidRPr="00B413F2">
        <w:rPr>
          <w:szCs w:val="22"/>
        </w:rPr>
        <w:t>Create connections with local partners, including Housing Associations and Community Link Workers</w:t>
      </w:r>
    </w:p>
    <w:p w:rsidR="009F3257" w:rsidRPr="00B413F2" w:rsidRDefault="009F3257" w:rsidP="00B413F2">
      <w:pPr>
        <w:pStyle w:val="NoSpacing"/>
        <w:numPr>
          <w:ilvl w:val="0"/>
          <w:numId w:val="2"/>
        </w:numPr>
        <w:suppressAutoHyphens w:val="0"/>
        <w:ind w:left="284" w:hanging="284"/>
        <w:rPr>
          <w:szCs w:val="22"/>
        </w:rPr>
      </w:pPr>
      <w:r w:rsidRPr="00B413F2">
        <w:rPr>
          <w:szCs w:val="22"/>
        </w:rPr>
        <w:t>Promote project via Trust social platforms, Inverclyde Now and the Local Authority’s Financial Inclusion Partnership and local partners</w:t>
      </w:r>
    </w:p>
    <w:p w:rsidR="00E23322" w:rsidRDefault="00E23322" w:rsidP="00B24DED">
      <w:pPr>
        <w:pStyle w:val="BodyText"/>
        <w:tabs>
          <w:tab w:val="clear" w:pos="340"/>
        </w:tabs>
        <w:rPr>
          <w:b/>
          <w:bCs/>
        </w:rPr>
      </w:pPr>
    </w:p>
    <w:p w:rsidR="00FD791F" w:rsidRDefault="00FD791F" w:rsidP="00B24DED">
      <w:pPr>
        <w:pStyle w:val="BodyText"/>
        <w:tabs>
          <w:tab w:val="clear" w:pos="340"/>
        </w:tabs>
        <w:rPr>
          <w:b/>
          <w:bCs/>
        </w:rPr>
      </w:pPr>
    </w:p>
    <w:p w:rsidR="00B24DED" w:rsidRDefault="00B24DED" w:rsidP="00B24DED">
      <w:pPr>
        <w:pStyle w:val="BodyText"/>
        <w:tabs>
          <w:tab w:val="clear" w:pos="340"/>
        </w:tabs>
        <w:rPr>
          <w:b/>
          <w:bCs/>
        </w:rPr>
      </w:pPr>
      <w:r w:rsidRPr="00B24DED">
        <w:rPr>
          <w:b/>
          <w:bCs/>
        </w:rPr>
        <w:t xml:space="preserve">3. </w:t>
      </w:r>
      <w:r w:rsidR="009F3257">
        <w:rPr>
          <w:b/>
          <w:bCs/>
        </w:rPr>
        <w:t>Reporting</w:t>
      </w:r>
    </w:p>
    <w:p w:rsidR="00B413F2" w:rsidRPr="00B24DED" w:rsidRDefault="00B413F2" w:rsidP="00B413F2">
      <w:pPr>
        <w:pStyle w:val="BodyText"/>
        <w:rPr>
          <w:i/>
          <w:szCs w:val="22"/>
        </w:rPr>
      </w:pPr>
      <w:r>
        <w:rPr>
          <w:i/>
          <w:szCs w:val="22"/>
        </w:rPr>
        <w:t>Responsible for:</w:t>
      </w:r>
    </w:p>
    <w:p w:rsidR="009F3257" w:rsidRPr="00B413F2" w:rsidRDefault="009F3257" w:rsidP="00B413F2">
      <w:pPr>
        <w:pStyle w:val="NoSpacing"/>
        <w:numPr>
          <w:ilvl w:val="0"/>
          <w:numId w:val="15"/>
        </w:numPr>
        <w:suppressAutoHyphens w:val="0"/>
        <w:spacing w:after="140"/>
        <w:ind w:left="284" w:hanging="284"/>
        <w:rPr>
          <w:szCs w:val="22"/>
        </w:rPr>
      </w:pPr>
      <w:r w:rsidRPr="00B413F2">
        <w:rPr>
          <w:szCs w:val="22"/>
        </w:rPr>
        <w:t>Accurately input case records via Trust database systems for the purposes of monitoring and reviewing statistical information</w:t>
      </w:r>
    </w:p>
    <w:p w:rsidR="009F3257" w:rsidRPr="00B413F2" w:rsidRDefault="009F3257" w:rsidP="00B413F2">
      <w:pPr>
        <w:pStyle w:val="NoSpacing"/>
        <w:numPr>
          <w:ilvl w:val="0"/>
          <w:numId w:val="15"/>
        </w:numPr>
        <w:suppressAutoHyphens w:val="0"/>
        <w:ind w:left="284" w:hanging="284"/>
        <w:rPr>
          <w:szCs w:val="22"/>
        </w:rPr>
      </w:pPr>
      <w:r w:rsidRPr="00B413F2">
        <w:rPr>
          <w:szCs w:val="22"/>
        </w:rPr>
        <w:t>Provide Reports as required for Trust Board and Funde</w:t>
      </w:r>
      <w:r w:rsidR="00DE5918">
        <w:rPr>
          <w:szCs w:val="22"/>
        </w:rPr>
        <w:t>r in line with funding requirements</w:t>
      </w:r>
    </w:p>
    <w:p w:rsidR="00B413F2" w:rsidRDefault="00B413F2" w:rsidP="00B413F2">
      <w:pPr>
        <w:pStyle w:val="BodyText"/>
        <w:tabs>
          <w:tab w:val="clear" w:pos="340"/>
        </w:tabs>
        <w:rPr>
          <w:b/>
          <w:bCs/>
        </w:rPr>
      </w:pPr>
    </w:p>
    <w:p w:rsidR="00FD791F" w:rsidRDefault="00FD791F" w:rsidP="00B413F2">
      <w:pPr>
        <w:pStyle w:val="BodyText"/>
        <w:tabs>
          <w:tab w:val="clear" w:pos="340"/>
        </w:tabs>
        <w:rPr>
          <w:b/>
          <w:bCs/>
        </w:rPr>
      </w:pPr>
    </w:p>
    <w:p w:rsidR="009F3257" w:rsidRDefault="00B413F2" w:rsidP="00B24DED">
      <w:pPr>
        <w:pStyle w:val="BodyText"/>
        <w:tabs>
          <w:tab w:val="clear" w:pos="340"/>
        </w:tabs>
        <w:rPr>
          <w:b/>
          <w:bCs/>
        </w:rPr>
      </w:pPr>
      <w:r>
        <w:rPr>
          <w:b/>
          <w:bCs/>
        </w:rPr>
        <w:t>4</w:t>
      </w:r>
      <w:r w:rsidRPr="00B24DED">
        <w:rPr>
          <w:b/>
          <w:bCs/>
        </w:rPr>
        <w:t xml:space="preserve">. </w:t>
      </w:r>
      <w:r>
        <w:rPr>
          <w:b/>
          <w:bCs/>
        </w:rPr>
        <w:t>Other Duties</w:t>
      </w:r>
    </w:p>
    <w:p w:rsidR="00B24DED" w:rsidRPr="00B24DED" w:rsidRDefault="00B24DED" w:rsidP="00B24DED">
      <w:pPr>
        <w:pStyle w:val="BodyText"/>
        <w:rPr>
          <w:i/>
          <w:szCs w:val="22"/>
        </w:rPr>
      </w:pPr>
      <w:r>
        <w:rPr>
          <w:i/>
          <w:szCs w:val="22"/>
        </w:rPr>
        <w:t>Responsible for:</w:t>
      </w:r>
    </w:p>
    <w:p w:rsidR="009F3257" w:rsidRDefault="009F3257" w:rsidP="00B413F2">
      <w:pPr>
        <w:pStyle w:val="NoSpacing"/>
        <w:numPr>
          <w:ilvl w:val="0"/>
          <w:numId w:val="2"/>
        </w:numPr>
        <w:suppressAutoHyphens w:val="0"/>
        <w:spacing w:after="140"/>
        <w:ind w:left="284" w:hanging="284"/>
      </w:pPr>
      <w:r>
        <w:t>Undertak</w:t>
      </w:r>
      <w:r w:rsidR="00836611">
        <w:t>ing</w:t>
      </w:r>
      <w:r>
        <w:t xml:space="preserve"> City &amp; Guilds Level 3 training as a requirement of the post</w:t>
      </w:r>
    </w:p>
    <w:p w:rsidR="00B413F2" w:rsidRPr="001867D9" w:rsidRDefault="00A01E3E" w:rsidP="00B413F2">
      <w:pPr>
        <w:pStyle w:val="NoSpacing"/>
        <w:numPr>
          <w:ilvl w:val="0"/>
          <w:numId w:val="2"/>
        </w:numPr>
        <w:suppressAutoHyphens w:val="0"/>
        <w:spacing w:after="140"/>
        <w:ind w:left="284" w:hanging="284"/>
      </w:pPr>
      <w:r w:rsidRPr="001867D9">
        <w:t>Occasional</w:t>
      </w:r>
      <w:r w:rsidR="00B413F2" w:rsidRPr="001867D9">
        <w:t xml:space="preserve"> home visits </w:t>
      </w:r>
      <w:r w:rsidR="001867D9" w:rsidRPr="001867D9">
        <w:t>may be required if deemed necessary</w:t>
      </w:r>
    </w:p>
    <w:p w:rsidR="00B413F2" w:rsidRPr="00B413F2" w:rsidRDefault="00B413F2" w:rsidP="00B413F2">
      <w:pPr>
        <w:pStyle w:val="NoSpacing"/>
        <w:numPr>
          <w:ilvl w:val="0"/>
          <w:numId w:val="2"/>
        </w:numPr>
        <w:suppressAutoHyphens w:val="0"/>
        <w:spacing w:after="140"/>
        <w:ind w:left="284" w:hanging="284"/>
      </w:pPr>
      <w:r>
        <w:t>Keep up to date with changes in Legislation and Policy relating to the role and service needs.</w:t>
      </w:r>
    </w:p>
    <w:p w:rsidR="00D06DE2" w:rsidRDefault="00D06DE2" w:rsidP="002B14F1">
      <w:pPr>
        <w:pStyle w:val="BodyText"/>
        <w:numPr>
          <w:ilvl w:val="0"/>
          <w:numId w:val="2"/>
        </w:numPr>
        <w:tabs>
          <w:tab w:val="clear" w:pos="340"/>
        </w:tabs>
        <w:ind w:left="284" w:hanging="284"/>
        <w:rPr>
          <w:bCs/>
        </w:rPr>
      </w:pPr>
      <w:r>
        <w:rPr>
          <w:bCs/>
        </w:rPr>
        <w:t>To undertake any other relevant duties within the overall scope of this post as may be required by the line manager</w:t>
      </w:r>
    </w:p>
    <w:p w:rsidR="00F774E8" w:rsidRDefault="00F774E8" w:rsidP="00F774E8">
      <w:pPr>
        <w:pStyle w:val="BodyText"/>
        <w:tabs>
          <w:tab w:val="clear" w:pos="340"/>
        </w:tabs>
        <w:rPr>
          <w:bCs/>
        </w:rPr>
      </w:pPr>
    </w:p>
    <w:p w:rsidR="002771FB" w:rsidRDefault="002771FB" w:rsidP="00691CF3">
      <w:pPr>
        <w:pStyle w:val="Title"/>
        <w:spacing w:after="120" w:line="240" w:lineRule="auto"/>
        <w:rPr>
          <w:b/>
          <w:color w:val="808080"/>
          <w:sz w:val="28"/>
          <w:szCs w:val="28"/>
        </w:rPr>
      </w:pPr>
    </w:p>
    <w:p w:rsidR="00B413F2" w:rsidRDefault="00B413F2" w:rsidP="00B413F2">
      <w:pPr>
        <w:pStyle w:val="Subtitle"/>
      </w:pPr>
    </w:p>
    <w:p w:rsidR="00B413F2" w:rsidRDefault="00B413F2" w:rsidP="00B413F2"/>
    <w:p w:rsidR="00B413F2" w:rsidRDefault="00B413F2" w:rsidP="00B413F2"/>
    <w:p w:rsidR="00B413F2" w:rsidRDefault="00B413F2" w:rsidP="00B413F2"/>
    <w:p w:rsidR="00B413F2" w:rsidRDefault="00B413F2" w:rsidP="00B413F2"/>
    <w:p w:rsidR="00B413F2" w:rsidRDefault="00B413F2" w:rsidP="00B413F2"/>
    <w:p w:rsidR="00B413F2" w:rsidRDefault="00B413F2" w:rsidP="00B413F2"/>
    <w:p w:rsidR="00B413F2" w:rsidRDefault="00B413F2" w:rsidP="00B413F2"/>
    <w:p w:rsidR="00B413F2" w:rsidRDefault="00B413F2" w:rsidP="00B413F2"/>
    <w:p w:rsidR="00B413F2" w:rsidRDefault="00B413F2" w:rsidP="00B413F2"/>
    <w:p w:rsidR="00B413F2" w:rsidRDefault="00B413F2" w:rsidP="00B413F2"/>
    <w:p w:rsidR="00793D5B" w:rsidRDefault="00793D5B" w:rsidP="00B413F2"/>
    <w:p w:rsidR="008C6F8B" w:rsidRPr="00B413F2" w:rsidRDefault="008C6F8B" w:rsidP="00B413F2"/>
    <w:p w:rsidR="00691CF3" w:rsidRPr="002E2C4A" w:rsidRDefault="00691CF3" w:rsidP="00691CF3">
      <w:pPr>
        <w:pStyle w:val="Title"/>
        <w:spacing w:after="120" w:line="240" w:lineRule="auto"/>
        <w:rPr>
          <w:rFonts w:cs="Arial"/>
          <w:b/>
          <w:color w:val="808080"/>
          <w:sz w:val="28"/>
          <w:szCs w:val="28"/>
        </w:rPr>
      </w:pPr>
      <w:r w:rsidRPr="002E2C4A">
        <w:rPr>
          <w:b/>
          <w:color w:val="808080"/>
          <w:sz w:val="28"/>
          <w:szCs w:val="28"/>
        </w:rPr>
        <w:t>Person specification</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2" w:type="dxa"/>
          <w:right w:w="122" w:type="dxa"/>
        </w:tblCellMar>
        <w:tblLook w:val="00A0" w:firstRow="1" w:lastRow="0" w:firstColumn="1" w:lastColumn="0" w:noHBand="0" w:noVBand="0"/>
      </w:tblPr>
      <w:tblGrid>
        <w:gridCol w:w="1663"/>
        <w:gridCol w:w="7741"/>
      </w:tblGrid>
      <w:tr w:rsidR="00691CF3" w:rsidRPr="000D2E42" w:rsidTr="00C103F5">
        <w:trPr>
          <w:trHeight w:val="425"/>
        </w:trPr>
        <w:tc>
          <w:tcPr>
            <w:tcW w:w="884" w:type="pct"/>
            <w:tcBorders>
              <w:top w:val="nil"/>
              <w:left w:val="nil"/>
              <w:bottom w:val="single" w:sz="6" w:space="0" w:color="93887A"/>
              <w:right w:val="single" w:sz="6" w:space="0" w:color="93887A"/>
            </w:tcBorders>
            <w:vAlign w:val="center"/>
          </w:tcPr>
          <w:p w:rsidR="00691CF3" w:rsidRPr="000D2E42" w:rsidRDefault="00691CF3" w:rsidP="00360E4F">
            <w:pPr>
              <w:pStyle w:val="Heading3"/>
              <w:keepNext w:val="0"/>
              <w:spacing w:before="0" w:line="240" w:lineRule="auto"/>
              <w:rPr>
                <w:szCs w:val="22"/>
              </w:rPr>
            </w:pPr>
          </w:p>
        </w:tc>
        <w:tc>
          <w:tcPr>
            <w:tcW w:w="4116" w:type="pct"/>
            <w:tcBorders>
              <w:top w:val="single" w:sz="6" w:space="0" w:color="93887A"/>
              <w:left w:val="single" w:sz="6" w:space="0" w:color="93887A"/>
              <w:bottom w:val="single" w:sz="6" w:space="0" w:color="93887A"/>
              <w:right w:val="single" w:sz="6" w:space="0" w:color="93887A"/>
            </w:tcBorders>
            <w:shd w:val="clear" w:color="auto" w:fill="E6E6E6"/>
            <w:vAlign w:val="center"/>
          </w:tcPr>
          <w:p w:rsidR="00691CF3" w:rsidRPr="002E2C4A" w:rsidRDefault="00691CF3" w:rsidP="00360E4F">
            <w:pPr>
              <w:pStyle w:val="Heading3"/>
              <w:keepNext w:val="0"/>
              <w:spacing w:before="0" w:line="240" w:lineRule="auto"/>
              <w:rPr>
                <w:color w:val="808080"/>
                <w:szCs w:val="22"/>
              </w:rPr>
            </w:pPr>
            <w:r w:rsidRPr="002E2C4A">
              <w:rPr>
                <w:color w:val="808080"/>
                <w:szCs w:val="22"/>
              </w:rPr>
              <w:t>Requirements</w:t>
            </w:r>
          </w:p>
        </w:tc>
      </w:tr>
      <w:tr w:rsidR="00691CF3" w:rsidRPr="000D2E42" w:rsidTr="00A946FA">
        <w:trPr>
          <w:trHeight w:val="1229"/>
        </w:trPr>
        <w:tc>
          <w:tcPr>
            <w:tcW w:w="884" w:type="pct"/>
            <w:tcBorders>
              <w:top w:val="single" w:sz="6" w:space="0" w:color="93887A"/>
              <w:left w:val="single" w:sz="6" w:space="0" w:color="93887A"/>
              <w:right w:val="single" w:sz="6" w:space="0" w:color="93887A"/>
            </w:tcBorders>
            <w:shd w:val="clear" w:color="auto" w:fill="E6E6E6"/>
          </w:tcPr>
          <w:p w:rsidR="00691CF3" w:rsidRPr="002E2C4A" w:rsidRDefault="00C103F5" w:rsidP="00360E4F">
            <w:pPr>
              <w:pStyle w:val="Heading3"/>
              <w:keepNext w:val="0"/>
              <w:spacing w:before="120" w:after="120" w:line="240" w:lineRule="auto"/>
              <w:ind w:left="-42"/>
              <w:rPr>
                <w:b/>
                <w:color w:val="808080"/>
                <w:szCs w:val="22"/>
              </w:rPr>
            </w:pPr>
            <w:r>
              <w:rPr>
                <w:color w:val="808080"/>
                <w:szCs w:val="22"/>
              </w:rPr>
              <w:t>Education / Training</w:t>
            </w:r>
            <w:r w:rsidR="00691CF3" w:rsidRPr="002E2C4A">
              <w:rPr>
                <w:color w:val="808080"/>
                <w:szCs w:val="22"/>
              </w:rPr>
              <w:t xml:space="preserve"> </w:t>
            </w:r>
          </w:p>
        </w:tc>
        <w:tc>
          <w:tcPr>
            <w:tcW w:w="4116" w:type="pct"/>
            <w:tcBorders>
              <w:top w:val="single" w:sz="6" w:space="0" w:color="93887A"/>
              <w:left w:val="single" w:sz="6" w:space="0" w:color="93887A"/>
              <w:right w:val="single" w:sz="6" w:space="0" w:color="93887A"/>
            </w:tcBorders>
          </w:tcPr>
          <w:p w:rsidR="00C103F5" w:rsidRPr="00A946FA" w:rsidRDefault="00B413F2" w:rsidP="00A946FA">
            <w:pPr>
              <w:numPr>
                <w:ilvl w:val="0"/>
                <w:numId w:val="7"/>
              </w:numPr>
              <w:suppressAutoHyphens w:val="0"/>
              <w:spacing w:line="240" w:lineRule="auto"/>
              <w:rPr>
                <w:rFonts w:eastAsia="Times New Roman" w:cs="Arial"/>
                <w:bCs/>
              </w:rPr>
            </w:pPr>
            <w:r>
              <w:rPr>
                <w:rFonts w:eastAsia="Times New Roman" w:cs="Arial"/>
                <w:bCs/>
              </w:rPr>
              <w:t>Good standard of education (required accredited training for the role will be provided)</w:t>
            </w:r>
          </w:p>
        </w:tc>
      </w:tr>
      <w:tr w:rsidR="00C103F5" w:rsidRPr="000D2E42" w:rsidTr="00C103F5">
        <w:trPr>
          <w:trHeight w:val="1671"/>
        </w:trPr>
        <w:tc>
          <w:tcPr>
            <w:tcW w:w="884" w:type="pct"/>
            <w:tcBorders>
              <w:top w:val="single" w:sz="6" w:space="0" w:color="93887A"/>
              <w:left w:val="single" w:sz="6" w:space="0" w:color="93887A"/>
              <w:right w:val="single" w:sz="6" w:space="0" w:color="93887A"/>
            </w:tcBorders>
            <w:shd w:val="clear" w:color="auto" w:fill="E6E6E6"/>
          </w:tcPr>
          <w:p w:rsidR="00C103F5" w:rsidRPr="002E2C4A" w:rsidRDefault="00C103F5" w:rsidP="00360E4F">
            <w:pPr>
              <w:pStyle w:val="Heading3"/>
              <w:keepNext w:val="0"/>
              <w:spacing w:before="120" w:after="120" w:line="240" w:lineRule="auto"/>
              <w:ind w:left="-42"/>
              <w:rPr>
                <w:color w:val="808080"/>
                <w:szCs w:val="22"/>
              </w:rPr>
            </w:pPr>
            <w:r>
              <w:rPr>
                <w:color w:val="808080"/>
                <w:szCs w:val="22"/>
              </w:rPr>
              <w:t xml:space="preserve">Knowledge / Technical </w:t>
            </w:r>
            <w:r w:rsidRPr="002E2C4A">
              <w:rPr>
                <w:color w:val="808080"/>
                <w:szCs w:val="22"/>
              </w:rPr>
              <w:t>Skills</w:t>
            </w:r>
          </w:p>
        </w:tc>
        <w:tc>
          <w:tcPr>
            <w:tcW w:w="4116" w:type="pct"/>
            <w:tcBorders>
              <w:top w:val="single" w:sz="6" w:space="0" w:color="93887A"/>
              <w:left w:val="single" w:sz="6" w:space="0" w:color="93887A"/>
              <w:right w:val="single" w:sz="6" w:space="0" w:color="93887A"/>
            </w:tcBorders>
          </w:tcPr>
          <w:p w:rsidR="00B413F2" w:rsidRPr="00A946FA" w:rsidRDefault="00B413F2" w:rsidP="00A946FA">
            <w:pPr>
              <w:numPr>
                <w:ilvl w:val="0"/>
                <w:numId w:val="7"/>
              </w:numPr>
              <w:suppressAutoHyphens w:val="0"/>
              <w:spacing w:after="140" w:line="240" w:lineRule="auto"/>
              <w:rPr>
                <w:rFonts w:eastAsia="Times New Roman" w:cs="Arial"/>
                <w:bCs/>
                <w:szCs w:val="22"/>
              </w:rPr>
            </w:pPr>
            <w:r w:rsidRPr="00A946FA">
              <w:rPr>
                <w:szCs w:val="22"/>
              </w:rPr>
              <w:t>Knowledge of current local issues, concerns and priorities on impact of energy crisis</w:t>
            </w:r>
          </w:p>
          <w:p w:rsidR="00B413F2" w:rsidRPr="00A946FA" w:rsidRDefault="00B413F2" w:rsidP="00A946FA">
            <w:pPr>
              <w:pStyle w:val="NoSpacing"/>
              <w:numPr>
                <w:ilvl w:val="0"/>
                <w:numId w:val="7"/>
              </w:numPr>
              <w:suppressAutoHyphens w:val="0"/>
              <w:spacing w:after="140"/>
              <w:rPr>
                <w:szCs w:val="22"/>
              </w:rPr>
            </w:pPr>
            <w:r w:rsidRPr="00A946FA">
              <w:rPr>
                <w:szCs w:val="22"/>
              </w:rPr>
              <w:t>Ability to work in partnership</w:t>
            </w:r>
          </w:p>
          <w:p w:rsidR="00A946FA" w:rsidRPr="00DE5918" w:rsidRDefault="00A946FA" w:rsidP="00DE5918">
            <w:pPr>
              <w:pStyle w:val="NoSpacing"/>
              <w:numPr>
                <w:ilvl w:val="0"/>
                <w:numId w:val="7"/>
              </w:numPr>
              <w:suppressAutoHyphens w:val="0"/>
              <w:spacing w:after="140"/>
              <w:rPr>
                <w:szCs w:val="22"/>
              </w:rPr>
            </w:pPr>
            <w:r w:rsidRPr="00A946FA">
              <w:rPr>
                <w:szCs w:val="22"/>
              </w:rPr>
              <w:t>Experience of working within a community organisation settin</w:t>
            </w:r>
            <w:r w:rsidR="00DE5918">
              <w:rPr>
                <w:szCs w:val="22"/>
              </w:rPr>
              <w:t>g</w:t>
            </w:r>
          </w:p>
          <w:p w:rsidR="00A946FA" w:rsidRPr="00A946FA" w:rsidRDefault="00A946FA" w:rsidP="00A946FA">
            <w:pPr>
              <w:pStyle w:val="NoSpacing"/>
              <w:suppressAutoHyphens w:val="0"/>
              <w:ind w:left="360"/>
              <w:rPr>
                <w:szCs w:val="22"/>
              </w:rPr>
            </w:pPr>
          </w:p>
        </w:tc>
      </w:tr>
      <w:tr w:rsidR="00C103F5" w:rsidRPr="000D2E42" w:rsidTr="00C103F5">
        <w:trPr>
          <w:trHeight w:val="935"/>
        </w:trPr>
        <w:tc>
          <w:tcPr>
            <w:tcW w:w="884" w:type="pct"/>
            <w:tcBorders>
              <w:top w:val="single" w:sz="6" w:space="0" w:color="93887A"/>
              <w:left w:val="single" w:sz="6" w:space="0" w:color="93887A"/>
              <w:right w:val="single" w:sz="6" w:space="0" w:color="93887A"/>
            </w:tcBorders>
            <w:shd w:val="clear" w:color="auto" w:fill="E6E6E6"/>
          </w:tcPr>
          <w:p w:rsidR="00C103F5" w:rsidRPr="002E2C4A" w:rsidRDefault="00C103F5" w:rsidP="00360E4F">
            <w:pPr>
              <w:pStyle w:val="Heading3"/>
              <w:keepNext w:val="0"/>
              <w:spacing w:before="120" w:after="120" w:line="240" w:lineRule="auto"/>
              <w:ind w:left="-42"/>
              <w:rPr>
                <w:b/>
                <w:color w:val="808080"/>
                <w:szCs w:val="22"/>
              </w:rPr>
            </w:pPr>
            <w:r w:rsidRPr="002E2C4A">
              <w:rPr>
                <w:color w:val="808080"/>
                <w:szCs w:val="22"/>
              </w:rPr>
              <w:t>Experience</w:t>
            </w:r>
          </w:p>
        </w:tc>
        <w:tc>
          <w:tcPr>
            <w:tcW w:w="4116" w:type="pct"/>
            <w:tcBorders>
              <w:top w:val="single" w:sz="6" w:space="0" w:color="93887A"/>
              <w:left w:val="single" w:sz="6" w:space="0" w:color="93887A"/>
              <w:right w:val="single" w:sz="6" w:space="0" w:color="93887A"/>
            </w:tcBorders>
          </w:tcPr>
          <w:p w:rsidR="00C103F5" w:rsidRPr="00170C1D" w:rsidRDefault="00C103F5" w:rsidP="00955439">
            <w:pPr>
              <w:spacing w:after="140" w:line="240" w:lineRule="auto"/>
              <w:rPr>
                <w:rFonts w:cs="Arial"/>
                <w:spacing w:val="-3"/>
                <w:szCs w:val="22"/>
              </w:rPr>
            </w:pPr>
            <w:r w:rsidRPr="00170C1D">
              <w:rPr>
                <w:rFonts w:cs="Arial"/>
                <w:spacing w:val="-3"/>
                <w:szCs w:val="22"/>
              </w:rPr>
              <w:t>Proven experience of:</w:t>
            </w:r>
          </w:p>
          <w:p w:rsidR="00B413F2" w:rsidRPr="00A946FA" w:rsidRDefault="00B413F2" w:rsidP="008C6F8B">
            <w:pPr>
              <w:pStyle w:val="NoSpacing"/>
              <w:numPr>
                <w:ilvl w:val="0"/>
                <w:numId w:val="5"/>
              </w:numPr>
              <w:suppressAutoHyphens w:val="0"/>
              <w:spacing w:after="140"/>
              <w:rPr>
                <w:szCs w:val="22"/>
              </w:rPr>
            </w:pPr>
            <w:r w:rsidRPr="00A946FA">
              <w:rPr>
                <w:szCs w:val="22"/>
              </w:rPr>
              <w:t>Skilled IT user</w:t>
            </w:r>
          </w:p>
          <w:p w:rsidR="00C103F5" w:rsidRDefault="00B413F2" w:rsidP="008C6F8B">
            <w:pPr>
              <w:pStyle w:val="NoSpacing"/>
              <w:numPr>
                <w:ilvl w:val="0"/>
                <w:numId w:val="5"/>
              </w:numPr>
              <w:suppressAutoHyphens w:val="0"/>
              <w:spacing w:after="140"/>
              <w:rPr>
                <w:szCs w:val="22"/>
              </w:rPr>
            </w:pPr>
            <w:r w:rsidRPr="00A946FA">
              <w:rPr>
                <w:szCs w:val="22"/>
              </w:rPr>
              <w:t>Strong organisational and programme development skills in a relevant community focussed environment</w:t>
            </w:r>
          </w:p>
          <w:p w:rsidR="008C6F8B" w:rsidRPr="008C6F8B" w:rsidRDefault="008C6F8B" w:rsidP="008C6F8B">
            <w:pPr>
              <w:numPr>
                <w:ilvl w:val="0"/>
                <w:numId w:val="5"/>
              </w:numPr>
              <w:suppressAutoHyphens w:val="0"/>
              <w:spacing w:after="140" w:line="240" w:lineRule="auto"/>
              <w:rPr>
                <w:rFonts w:eastAsia="Times New Roman" w:cs="Arial"/>
                <w:szCs w:val="22"/>
                <w:lang w:eastAsia="en-GB"/>
              </w:rPr>
            </w:pPr>
            <w:r w:rsidRPr="008C6F8B">
              <w:rPr>
                <w:rFonts w:eastAsia="Times New Roman" w:cs="Arial"/>
                <w:szCs w:val="22"/>
                <w:lang w:eastAsia="en-GB"/>
              </w:rPr>
              <w:t>Relevant and practical experience in the charity sector or community-based organisation</w:t>
            </w:r>
          </w:p>
          <w:p w:rsidR="008C6F8B" w:rsidRPr="008C6F8B" w:rsidRDefault="008C6F8B" w:rsidP="008C6F8B">
            <w:pPr>
              <w:pStyle w:val="NoSpacing"/>
              <w:numPr>
                <w:ilvl w:val="0"/>
                <w:numId w:val="5"/>
              </w:numPr>
              <w:suppressAutoHyphens w:val="0"/>
              <w:rPr>
                <w:szCs w:val="22"/>
              </w:rPr>
            </w:pPr>
            <w:r w:rsidRPr="008C6F8B">
              <w:rPr>
                <w:szCs w:val="22"/>
              </w:rPr>
              <w:t>Experience of organising and managing events</w:t>
            </w:r>
          </w:p>
          <w:p w:rsidR="00A946FA" w:rsidRPr="00A946FA" w:rsidRDefault="00A946FA" w:rsidP="00A946FA">
            <w:pPr>
              <w:pStyle w:val="NoSpacing"/>
              <w:suppressAutoHyphens w:val="0"/>
              <w:ind w:left="360"/>
              <w:rPr>
                <w:szCs w:val="22"/>
              </w:rPr>
            </w:pPr>
          </w:p>
        </w:tc>
      </w:tr>
      <w:tr w:rsidR="00C103F5" w:rsidRPr="000D2E42" w:rsidTr="006B0220">
        <w:trPr>
          <w:trHeight w:val="694"/>
        </w:trPr>
        <w:tc>
          <w:tcPr>
            <w:tcW w:w="884" w:type="pct"/>
            <w:tcBorders>
              <w:top w:val="single" w:sz="6" w:space="0" w:color="93887A"/>
              <w:left w:val="single" w:sz="6" w:space="0" w:color="93887A"/>
              <w:right w:val="single" w:sz="6" w:space="0" w:color="93887A"/>
            </w:tcBorders>
            <w:shd w:val="clear" w:color="auto" w:fill="E6E6E6"/>
          </w:tcPr>
          <w:p w:rsidR="00C103F5" w:rsidRPr="002E2C4A" w:rsidRDefault="00C103F5" w:rsidP="00360E4F">
            <w:pPr>
              <w:pStyle w:val="Heading3"/>
              <w:keepNext w:val="0"/>
              <w:spacing w:before="120" w:after="120" w:line="240" w:lineRule="auto"/>
              <w:ind w:left="-42"/>
              <w:rPr>
                <w:b/>
                <w:color w:val="808080"/>
                <w:szCs w:val="22"/>
              </w:rPr>
            </w:pPr>
            <w:r w:rsidRPr="002E2C4A">
              <w:rPr>
                <w:color w:val="808080"/>
                <w:szCs w:val="22"/>
              </w:rPr>
              <w:t>Competencies</w:t>
            </w:r>
          </w:p>
        </w:tc>
        <w:tc>
          <w:tcPr>
            <w:tcW w:w="4116" w:type="pct"/>
            <w:tcBorders>
              <w:top w:val="single" w:sz="6" w:space="0" w:color="93887A"/>
              <w:left w:val="single" w:sz="6" w:space="0" w:color="93887A"/>
              <w:right w:val="single" w:sz="6" w:space="0" w:color="93887A"/>
            </w:tcBorders>
          </w:tcPr>
          <w:p w:rsidR="00C103F5" w:rsidRPr="00170C1D" w:rsidRDefault="00C103F5" w:rsidP="00955439">
            <w:pPr>
              <w:tabs>
                <w:tab w:val="left" w:pos="-720"/>
              </w:tabs>
              <w:spacing w:before="90" w:after="140"/>
              <w:rPr>
                <w:rFonts w:cs="Arial"/>
                <w:spacing w:val="-3"/>
                <w:szCs w:val="22"/>
              </w:rPr>
            </w:pPr>
            <w:r w:rsidRPr="00170C1D">
              <w:rPr>
                <w:rFonts w:cs="Arial"/>
                <w:spacing w:val="-3"/>
                <w:szCs w:val="22"/>
              </w:rPr>
              <w:t>Possesses:</w:t>
            </w:r>
          </w:p>
          <w:p w:rsidR="00B413F2" w:rsidRPr="00A946FA" w:rsidRDefault="00B413F2" w:rsidP="00A946FA">
            <w:pPr>
              <w:pStyle w:val="NoSpacing"/>
              <w:numPr>
                <w:ilvl w:val="0"/>
                <w:numId w:val="6"/>
              </w:numPr>
              <w:suppressAutoHyphens w:val="0"/>
              <w:spacing w:after="140"/>
              <w:rPr>
                <w:szCs w:val="22"/>
              </w:rPr>
            </w:pPr>
            <w:r w:rsidRPr="00A946FA">
              <w:rPr>
                <w:szCs w:val="22"/>
              </w:rPr>
              <w:t>Excellent communication skills, with a good understanding of delivering general advice</w:t>
            </w:r>
          </w:p>
          <w:p w:rsidR="00B413F2" w:rsidRPr="00A946FA" w:rsidRDefault="00B413F2" w:rsidP="00A946FA">
            <w:pPr>
              <w:pStyle w:val="NoSpacing"/>
              <w:numPr>
                <w:ilvl w:val="0"/>
                <w:numId w:val="6"/>
              </w:numPr>
              <w:suppressAutoHyphens w:val="0"/>
              <w:spacing w:after="140"/>
              <w:rPr>
                <w:szCs w:val="22"/>
              </w:rPr>
            </w:pPr>
            <w:r w:rsidRPr="00A946FA">
              <w:rPr>
                <w:szCs w:val="22"/>
              </w:rPr>
              <w:t>Good reporting skills, with the ability to plan and evaluate services and produce written reports</w:t>
            </w:r>
          </w:p>
          <w:p w:rsidR="00A946FA" w:rsidRPr="00A946FA" w:rsidRDefault="00A946FA" w:rsidP="00A946FA">
            <w:pPr>
              <w:pStyle w:val="NoSpacing"/>
              <w:numPr>
                <w:ilvl w:val="0"/>
                <w:numId w:val="6"/>
              </w:numPr>
              <w:suppressAutoHyphens w:val="0"/>
              <w:spacing w:after="140"/>
              <w:rPr>
                <w:szCs w:val="22"/>
              </w:rPr>
            </w:pPr>
            <w:r w:rsidRPr="00A946FA">
              <w:rPr>
                <w:szCs w:val="22"/>
              </w:rPr>
              <w:t>Ability to engage positively with individuals</w:t>
            </w:r>
          </w:p>
          <w:p w:rsidR="00B413F2" w:rsidRPr="00A946FA" w:rsidRDefault="00B413F2" w:rsidP="00A946FA">
            <w:pPr>
              <w:pStyle w:val="NoSpacing"/>
              <w:numPr>
                <w:ilvl w:val="0"/>
                <w:numId w:val="6"/>
              </w:numPr>
              <w:suppressAutoHyphens w:val="0"/>
              <w:spacing w:after="140"/>
              <w:rPr>
                <w:szCs w:val="22"/>
              </w:rPr>
            </w:pPr>
            <w:r w:rsidRPr="00A946FA">
              <w:rPr>
                <w:szCs w:val="22"/>
              </w:rPr>
              <w:t>Ability to work to deadlines</w:t>
            </w:r>
          </w:p>
          <w:p w:rsidR="00B413F2" w:rsidRPr="00A946FA" w:rsidRDefault="00B413F2" w:rsidP="00A946FA">
            <w:pPr>
              <w:pStyle w:val="NoSpacing"/>
              <w:numPr>
                <w:ilvl w:val="0"/>
                <w:numId w:val="6"/>
              </w:numPr>
              <w:suppressAutoHyphens w:val="0"/>
              <w:spacing w:after="140"/>
              <w:rPr>
                <w:szCs w:val="22"/>
              </w:rPr>
            </w:pPr>
            <w:r w:rsidRPr="00A946FA">
              <w:rPr>
                <w:szCs w:val="22"/>
              </w:rPr>
              <w:t>Ability to work flexibly in response to changing priorities</w:t>
            </w:r>
          </w:p>
          <w:p w:rsidR="00B413F2" w:rsidRPr="00A946FA" w:rsidRDefault="00B413F2" w:rsidP="00A946FA">
            <w:pPr>
              <w:pStyle w:val="NoSpacing"/>
              <w:numPr>
                <w:ilvl w:val="0"/>
                <w:numId w:val="6"/>
              </w:numPr>
              <w:suppressAutoHyphens w:val="0"/>
              <w:rPr>
                <w:szCs w:val="22"/>
              </w:rPr>
            </w:pPr>
            <w:r w:rsidRPr="00A946FA">
              <w:rPr>
                <w:szCs w:val="22"/>
              </w:rPr>
              <w:t>Excellent interpersonal skills, with the ability to engage effectively with individuals at all levels</w:t>
            </w:r>
          </w:p>
          <w:p w:rsidR="00B413F2" w:rsidRDefault="00B413F2" w:rsidP="00955439">
            <w:pPr>
              <w:spacing w:after="140" w:line="240" w:lineRule="auto"/>
              <w:rPr>
                <w:rFonts w:cs="Arial"/>
                <w:szCs w:val="22"/>
              </w:rPr>
            </w:pPr>
          </w:p>
          <w:p w:rsidR="00C103F5" w:rsidRPr="00170C1D" w:rsidRDefault="00C103F5" w:rsidP="00955439">
            <w:pPr>
              <w:spacing w:after="140" w:line="240" w:lineRule="auto"/>
              <w:rPr>
                <w:rFonts w:cs="Arial"/>
                <w:szCs w:val="22"/>
              </w:rPr>
            </w:pPr>
            <w:r w:rsidRPr="00170C1D">
              <w:rPr>
                <w:rFonts w:cs="Arial"/>
                <w:szCs w:val="22"/>
              </w:rPr>
              <w:t>Capable of:</w:t>
            </w:r>
          </w:p>
          <w:p w:rsidR="00C103F5" w:rsidRPr="00A946FA" w:rsidRDefault="00C103F5" w:rsidP="00A946FA">
            <w:pPr>
              <w:numPr>
                <w:ilvl w:val="0"/>
                <w:numId w:val="6"/>
              </w:numPr>
              <w:spacing w:after="140"/>
              <w:rPr>
                <w:rFonts w:cs="Arial"/>
                <w:spacing w:val="-3"/>
                <w:szCs w:val="22"/>
              </w:rPr>
            </w:pPr>
            <w:r w:rsidRPr="00A946FA">
              <w:rPr>
                <w:rFonts w:cs="Arial"/>
                <w:spacing w:val="-3"/>
                <w:szCs w:val="22"/>
              </w:rPr>
              <w:t xml:space="preserve">Working unsupervised while maintaining expected performance levels </w:t>
            </w:r>
          </w:p>
          <w:p w:rsidR="00B413F2" w:rsidRPr="00A946FA" w:rsidRDefault="00B413F2" w:rsidP="00A946FA">
            <w:pPr>
              <w:pStyle w:val="NoSpacing"/>
              <w:numPr>
                <w:ilvl w:val="0"/>
                <w:numId w:val="6"/>
              </w:numPr>
              <w:suppressAutoHyphens w:val="0"/>
              <w:rPr>
                <w:szCs w:val="22"/>
              </w:rPr>
            </w:pPr>
            <w:r w:rsidRPr="00A946FA">
              <w:rPr>
                <w:szCs w:val="22"/>
              </w:rPr>
              <w:t>Ability to work flexibly including evenings and occasional weekends as required</w:t>
            </w:r>
          </w:p>
          <w:p w:rsidR="00C103F5" w:rsidRPr="00A946FA" w:rsidRDefault="00C103F5" w:rsidP="00A946FA">
            <w:pPr>
              <w:numPr>
                <w:ilvl w:val="0"/>
                <w:numId w:val="6"/>
              </w:numPr>
              <w:tabs>
                <w:tab w:val="left" w:pos="-720"/>
              </w:tabs>
              <w:spacing w:before="90" w:after="140"/>
              <w:rPr>
                <w:rFonts w:cs="Arial"/>
                <w:spacing w:val="-3"/>
                <w:szCs w:val="22"/>
              </w:rPr>
            </w:pPr>
            <w:r w:rsidRPr="00A946FA">
              <w:rPr>
                <w:rFonts w:cs="Arial"/>
                <w:szCs w:val="22"/>
              </w:rPr>
              <w:t>Working as part of a team</w:t>
            </w:r>
          </w:p>
          <w:p w:rsidR="00B413F2" w:rsidRPr="00A946FA" w:rsidRDefault="00B413F2" w:rsidP="00A946FA">
            <w:pPr>
              <w:pStyle w:val="NoSpacing"/>
              <w:numPr>
                <w:ilvl w:val="0"/>
                <w:numId w:val="6"/>
              </w:numPr>
              <w:suppressAutoHyphens w:val="0"/>
              <w:rPr>
                <w:szCs w:val="22"/>
              </w:rPr>
            </w:pPr>
            <w:r w:rsidRPr="00A946FA">
              <w:rPr>
                <w:szCs w:val="22"/>
              </w:rPr>
              <w:t>Ability to motivate others, engage and encourage participation</w:t>
            </w:r>
          </w:p>
          <w:p w:rsidR="006B0220" w:rsidRPr="006B0220" w:rsidRDefault="00C103F5" w:rsidP="008C6F8B">
            <w:pPr>
              <w:pStyle w:val="ListBullet"/>
              <w:numPr>
                <w:ilvl w:val="0"/>
                <w:numId w:val="6"/>
              </w:numPr>
              <w:tabs>
                <w:tab w:val="clear" w:pos="567"/>
                <w:tab w:val="clear" w:pos="794"/>
              </w:tabs>
              <w:spacing w:before="120" w:line="240" w:lineRule="auto"/>
              <w:rPr>
                <w:rFonts w:cs="Arial"/>
                <w:szCs w:val="22"/>
              </w:rPr>
            </w:pPr>
            <w:r w:rsidRPr="00A946FA">
              <w:rPr>
                <w:rFonts w:cs="Arial"/>
                <w:spacing w:val="-3"/>
                <w:szCs w:val="22"/>
              </w:rPr>
              <w:t>Prioritising tasks and effectively managing own time</w:t>
            </w:r>
          </w:p>
          <w:p w:rsidR="00A946FA" w:rsidRPr="00A946FA" w:rsidRDefault="00A946FA" w:rsidP="006B0220">
            <w:pPr>
              <w:pStyle w:val="NoSpacing"/>
              <w:numPr>
                <w:ilvl w:val="0"/>
                <w:numId w:val="6"/>
              </w:numPr>
              <w:suppressAutoHyphens w:val="0"/>
              <w:spacing w:before="120" w:after="140"/>
              <w:rPr>
                <w:szCs w:val="22"/>
              </w:rPr>
            </w:pPr>
            <w:r w:rsidRPr="00A946FA">
              <w:rPr>
                <w:szCs w:val="22"/>
              </w:rPr>
              <w:t>Passionate and patient individual, keen to advocate on behalf of others</w:t>
            </w:r>
          </w:p>
          <w:p w:rsidR="00A946FA" w:rsidRDefault="00A946FA" w:rsidP="00A946FA">
            <w:pPr>
              <w:pStyle w:val="NoSpacing"/>
              <w:numPr>
                <w:ilvl w:val="0"/>
                <w:numId w:val="6"/>
              </w:numPr>
              <w:suppressAutoHyphens w:val="0"/>
              <w:spacing w:after="140"/>
              <w:rPr>
                <w:szCs w:val="22"/>
              </w:rPr>
            </w:pPr>
            <w:r w:rsidRPr="00A946FA">
              <w:rPr>
                <w:szCs w:val="22"/>
              </w:rPr>
              <w:t>Self-motivated with enthusiastic approach</w:t>
            </w:r>
          </w:p>
          <w:p w:rsidR="006B0220" w:rsidRPr="00A946FA" w:rsidRDefault="006B0220" w:rsidP="006B0220">
            <w:pPr>
              <w:pStyle w:val="NoSpacing"/>
              <w:suppressAutoHyphens w:val="0"/>
              <w:spacing w:after="140"/>
              <w:ind w:left="360"/>
              <w:rPr>
                <w:szCs w:val="22"/>
              </w:rPr>
            </w:pPr>
          </w:p>
          <w:p w:rsidR="006B0220" w:rsidRDefault="00A946FA" w:rsidP="006B0220">
            <w:pPr>
              <w:pStyle w:val="NoSpacing"/>
              <w:numPr>
                <w:ilvl w:val="0"/>
                <w:numId w:val="6"/>
              </w:numPr>
              <w:suppressAutoHyphens w:val="0"/>
              <w:spacing w:after="140"/>
              <w:rPr>
                <w:szCs w:val="22"/>
              </w:rPr>
            </w:pPr>
            <w:r w:rsidRPr="00A946FA">
              <w:rPr>
                <w:szCs w:val="22"/>
              </w:rPr>
              <w:t>Confident individual, looking to develop self-learning and continuous improvement</w:t>
            </w:r>
          </w:p>
          <w:p w:rsidR="00C103F5" w:rsidRPr="006B0220" w:rsidRDefault="002771FB" w:rsidP="006B0220">
            <w:pPr>
              <w:pStyle w:val="NoSpacing"/>
              <w:numPr>
                <w:ilvl w:val="0"/>
                <w:numId w:val="6"/>
              </w:numPr>
              <w:suppressAutoHyphens w:val="0"/>
              <w:spacing w:after="140"/>
              <w:rPr>
                <w:szCs w:val="22"/>
              </w:rPr>
            </w:pPr>
            <w:r w:rsidRPr="006B0220">
              <w:rPr>
                <w:rFonts w:cs="Arial"/>
                <w:spacing w:val="-3"/>
                <w:szCs w:val="22"/>
              </w:rPr>
              <w:t>Recognise the implications of working within a charity and a voluntary organisation</w:t>
            </w:r>
          </w:p>
        </w:tc>
      </w:tr>
      <w:tr w:rsidR="00C103F5" w:rsidRPr="000D2E42" w:rsidTr="00C103F5">
        <w:trPr>
          <w:trHeight w:val="1124"/>
        </w:trPr>
        <w:tc>
          <w:tcPr>
            <w:tcW w:w="884" w:type="pct"/>
            <w:tcBorders>
              <w:top w:val="single" w:sz="6" w:space="0" w:color="93887A"/>
              <w:left w:val="single" w:sz="6" w:space="0" w:color="93887A"/>
              <w:right w:val="single" w:sz="6" w:space="0" w:color="93887A"/>
            </w:tcBorders>
            <w:shd w:val="clear" w:color="auto" w:fill="E6E6E6"/>
          </w:tcPr>
          <w:p w:rsidR="00C103F5" w:rsidRPr="002E2C4A" w:rsidRDefault="00C103F5" w:rsidP="00360E4F">
            <w:pPr>
              <w:pStyle w:val="Heading3"/>
              <w:keepNext w:val="0"/>
              <w:spacing w:before="120" w:after="120" w:line="240" w:lineRule="auto"/>
              <w:ind w:left="-42"/>
              <w:rPr>
                <w:b/>
                <w:color w:val="808080"/>
                <w:szCs w:val="22"/>
              </w:rPr>
            </w:pPr>
            <w:r>
              <w:rPr>
                <w:color w:val="808080"/>
                <w:szCs w:val="22"/>
              </w:rPr>
              <w:t>Behaviours</w:t>
            </w:r>
          </w:p>
        </w:tc>
        <w:tc>
          <w:tcPr>
            <w:tcW w:w="4116" w:type="pct"/>
            <w:tcBorders>
              <w:top w:val="single" w:sz="6" w:space="0" w:color="93887A"/>
              <w:left w:val="single" w:sz="6" w:space="0" w:color="93887A"/>
              <w:right w:val="single" w:sz="6" w:space="0" w:color="93887A"/>
            </w:tcBorders>
          </w:tcPr>
          <w:p w:rsidR="00C103F5" w:rsidRPr="00170C1D" w:rsidRDefault="00C103F5" w:rsidP="00955439">
            <w:pPr>
              <w:widowControl w:val="0"/>
              <w:autoSpaceDE w:val="0"/>
              <w:autoSpaceDN w:val="0"/>
              <w:adjustRightInd w:val="0"/>
              <w:spacing w:after="140"/>
              <w:rPr>
                <w:rFonts w:eastAsia="Times New Roman" w:cs="Arial"/>
                <w:b/>
                <w:szCs w:val="22"/>
              </w:rPr>
            </w:pPr>
            <w:r w:rsidRPr="00170C1D">
              <w:rPr>
                <w:rFonts w:eastAsia="Times New Roman" w:cs="Arial"/>
                <w:b/>
                <w:szCs w:val="22"/>
              </w:rPr>
              <w:t>Tailors their approach</w:t>
            </w:r>
          </w:p>
          <w:p w:rsidR="002771FB" w:rsidRPr="00170C1D" w:rsidRDefault="002771FB" w:rsidP="00955439">
            <w:pPr>
              <w:widowControl w:val="0"/>
              <w:numPr>
                <w:ilvl w:val="0"/>
                <w:numId w:val="6"/>
              </w:numPr>
              <w:suppressAutoHyphens w:val="0"/>
              <w:autoSpaceDE w:val="0"/>
              <w:autoSpaceDN w:val="0"/>
              <w:adjustRightInd w:val="0"/>
              <w:spacing w:after="140" w:line="240" w:lineRule="auto"/>
              <w:rPr>
                <w:rFonts w:eastAsia="Times New Roman" w:cs="Arial"/>
                <w:szCs w:val="22"/>
              </w:rPr>
            </w:pPr>
            <w:r w:rsidRPr="00170C1D">
              <w:rPr>
                <w:rFonts w:eastAsia="Times New Roman" w:cs="Arial"/>
                <w:szCs w:val="22"/>
              </w:rPr>
              <w:t>Adapts their method of communication and message to suit a specific audience</w:t>
            </w:r>
          </w:p>
          <w:p w:rsidR="002771FB" w:rsidRDefault="002771FB" w:rsidP="00955439">
            <w:pPr>
              <w:numPr>
                <w:ilvl w:val="0"/>
                <w:numId w:val="6"/>
              </w:numPr>
              <w:tabs>
                <w:tab w:val="left" w:pos="768"/>
              </w:tabs>
              <w:spacing w:after="140"/>
              <w:jc w:val="both"/>
              <w:rPr>
                <w:rFonts w:eastAsia="Times New Roman" w:cs="Arial"/>
                <w:szCs w:val="22"/>
              </w:rPr>
            </w:pPr>
            <w:r w:rsidRPr="00170C1D">
              <w:rPr>
                <w:rFonts w:eastAsia="Times New Roman" w:cs="Arial"/>
                <w:szCs w:val="22"/>
              </w:rPr>
              <w:t>Uses their understanding of others to tailor and choose the approach that will have the greatest impact</w:t>
            </w:r>
          </w:p>
          <w:p w:rsidR="002771FB" w:rsidRPr="002771FB" w:rsidRDefault="002771FB" w:rsidP="00955439">
            <w:pPr>
              <w:widowControl w:val="0"/>
              <w:autoSpaceDE w:val="0"/>
              <w:autoSpaceDN w:val="0"/>
              <w:adjustRightInd w:val="0"/>
              <w:spacing w:after="140"/>
              <w:rPr>
                <w:rFonts w:eastAsia="Times New Roman" w:cs="Arial"/>
                <w:b/>
                <w:szCs w:val="22"/>
              </w:rPr>
            </w:pPr>
            <w:r>
              <w:rPr>
                <w:rFonts w:eastAsia="Times New Roman" w:cs="Arial"/>
                <w:b/>
                <w:szCs w:val="22"/>
              </w:rPr>
              <w:t>Supports the team</w:t>
            </w:r>
          </w:p>
          <w:p w:rsidR="002771FB" w:rsidRPr="00170C1D" w:rsidRDefault="002771FB" w:rsidP="00955439">
            <w:pPr>
              <w:widowControl w:val="0"/>
              <w:numPr>
                <w:ilvl w:val="0"/>
                <w:numId w:val="6"/>
              </w:numPr>
              <w:suppressAutoHyphens w:val="0"/>
              <w:autoSpaceDE w:val="0"/>
              <w:autoSpaceDN w:val="0"/>
              <w:adjustRightInd w:val="0"/>
              <w:spacing w:after="140" w:line="240" w:lineRule="auto"/>
              <w:rPr>
                <w:rFonts w:eastAsia="Times New Roman" w:cs="Arial"/>
                <w:szCs w:val="22"/>
              </w:rPr>
            </w:pPr>
            <w:r w:rsidRPr="00170C1D">
              <w:rPr>
                <w:rFonts w:eastAsia="Times New Roman" w:cs="Arial"/>
                <w:szCs w:val="22"/>
              </w:rPr>
              <w:t>Treats members of the team fairly and is open and honest</w:t>
            </w:r>
          </w:p>
          <w:p w:rsidR="002771FB" w:rsidRPr="00170C1D" w:rsidRDefault="002771FB" w:rsidP="00955439">
            <w:pPr>
              <w:widowControl w:val="0"/>
              <w:numPr>
                <w:ilvl w:val="0"/>
                <w:numId w:val="6"/>
              </w:numPr>
              <w:suppressAutoHyphens w:val="0"/>
              <w:autoSpaceDE w:val="0"/>
              <w:autoSpaceDN w:val="0"/>
              <w:adjustRightInd w:val="0"/>
              <w:spacing w:after="140" w:line="240" w:lineRule="auto"/>
              <w:rPr>
                <w:rFonts w:eastAsia="Times New Roman" w:cs="Arial"/>
                <w:szCs w:val="22"/>
              </w:rPr>
            </w:pPr>
            <w:r w:rsidRPr="00170C1D">
              <w:rPr>
                <w:rFonts w:eastAsia="Times New Roman" w:cs="Arial"/>
                <w:szCs w:val="22"/>
              </w:rPr>
              <w:t>Provides team members with the information they need to do their job</w:t>
            </w:r>
          </w:p>
          <w:p w:rsidR="00C103F5" w:rsidRPr="00955439" w:rsidRDefault="002771FB" w:rsidP="00955439">
            <w:pPr>
              <w:widowControl w:val="0"/>
              <w:numPr>
                <w:ilvl w:val="0"/>
                <w:numId w:val="6"/>
              </w:numPr>
              <w:suppressAutoHyphens w:val="0"/>
              <w:autoSpaceDE w:val="0"/>
              <w:autoSpaceDN w:val="0"/>
              <w:adjustRightInd w:val="0"/>
              <w:spacing w:after="140" w:line="240" w:lineRule="auto"/>
              <w:rPr>
                <w:rFonts w:eastAsia="Times New Roman" w:cs="Arial"/>
                <w:szCs w:val="22"/>
              </w:rPr>
            </w:pPr>
            <w:r w:rsidRPr="00170C1D">
              <w:rPr>
                <w:rFonts w:eastAsia="Times New Roman" w:cs="Arial"/>
                <w:szCs w:val="22"/>
              </w:rPr>
              <w:t>Demonstrates enthusiasm and commitment, taking ownership and involving other</w:t>
            </w:r>
            <w:r>
              <w:rPr>
                <w:rFonts w:eastAsia="Times New Roman" w:cs="Arial"/>
                <w:szCs w:val="22"/>
              </w:rPr>
              <w:t xml:space="preserve">s in order to contribute to the Trust </w:t>
            </w:r>
            <w:r w:rsidRPr="00170C1D">
              <w:rPr>
                <w:rFonts w:eastAsia="Times New Roman" w:cs="Arial"/>
                <w:szCs w:val="22"/>
              </w:rPr>
              <w:t>achieving its purpose</w:t>
            </w:r>
          </w:p>
          <w:p w:rsidR="00C103F5" w:rsidRPr="00170C1D" w:rsidRDefault="00C103F5" w:rsidP="00955439">
            <w:pPr>
              <w:widowControl w:val="0"/>
              <w:autoSpaceDE w:val="0"/>
              <w:autoSpaceDN w:val="0"/>
              <w:adjustRightInd w:val="0"/>
              <w:spacing w:after="140"/>
              <w:rPr>
                <w:rFonts w:eastAsia="Times New Roman" w:cs="Arial"/>
                <w:b/>
                <w:szCs w:val="22"/>
              </w:rPr>
            </w:pPr>
            <w:r w:rsidRPr="00170C1D">
              <w:rPr>
                <w:rFonts w:eastAsia="Times New Roman" w:cs="Arial"/>
                <w:b/>
                <w:szCs w:val="22"/>
              </w:rPr>
              <w:t>Gathers information</w:t>
            </w:r>
          </w:p>
          <w:p w:rsidR="00C103F5" w:rsidRPr="00955439" w:rsidRDefault="00C103F5" w:rsidP="00955439">
            <w:pPr>
              <w:widowControl w:val="0"/>
              <w:numPr>
                <w:ilvl w:val="0"/>
                <w:numId w:val="6"/>
              </w:numPr>
              <w:suppressAutoHyphens w:val="0"/>
              <w:autoSpaceDE w:val="0"/>
              <w:autoSpaceDN w:val="0"/>
              <w:adjustRightInd w:val="0"/>
              <w:spacing w:after="140" w:line="240" w:lineRule="auto"/>
              <w:rPr>
                <w:rFonts w:eastAsia="Times New Roman" w:cs="Arial"/>
                <w:szCs w:val="22"/>
              </w:rPr>
            </w:pPr>
            <w:r w:rsidRPr="00170C1D">
              <w:rPr>
                <w:rFonts w:eastAsia="Times New Roman" w:cs="Arial"/>
                <w:szCs w:val="22"/>
              </w:rPr>
              <w:t>Demonstrates an ability to gather and use information efficiently by checking what is required to understand the situation</w:t>
            </w:r>
          </w:p>
          <w:p w:rsidR="002771FB" w:rsidRPr="00955439" w:rsidRDefault="00C103F5" w:rsidP="00955439">
            <w:pPr>
              <w:numPr>
                <w:ilvl w:val="0"/>
                <w:numId w:val="6"/>
              </w:numPr>
              <w:suppressAutoHyphens w:val="0"/>
              <w:spacing w:after="140" w:line="276" w:lineRule="auto"/>
              <w:contextualSpacing/>
              <w:rPr>
                <w:rFonts w:eastAsia="Times New Roman" w:cs="Arial"/>
                <w:szCs w:val="22"/>
              </w:rPr>
            </w:pPr>
            <w:r w:rsidRPr="00170C1D">
              <w:rPr>
                <w:rFonts w:eastAsia="Times New Roman" w:cs="Arial"/>
                <w:szCs w:val="22"/>
              </w:rPr>
              <w:t>Asks relevant questions of the people who are in the position to respond, such as people who are directly involved</w:t>
            </w:r>
          </w:p>
          <w:p w:rsidR="00C103F5" w:rsidRPr="00170C1D" w:rsidRDefault="002771FB" w:rsidP="00955439">
            <w:pPr>
              <w:widowControl w:val="0"/>
              <w:autoSpaceDE w:val="0"/>
              <w:autoSpaceDN w:val="0"/>
              <w:adjustRightInd w:val="0"/>
              <w:spacing w:after="140"/>
              <w:rPr>
                <w:rFonts w:eastAsia="Times New Roman" w:cs="Arial"/>
                <w:b/>
                <w:szCs w:val="22"/>
              </w:rPr>
            </w:pPr>
            <w:r>
              <w:rPr>
                <w:rFonts w:eastAsia="Times New Roman" w:cs="Arial"/>
                <w:b/>
                <w:szCs w:val="22"/>
              </w:rPr>
              <w:t>Sees multiple connections</w:t>
            </w:r>
          </w:p>
          <w:p w:rsidR="00C103F5" w:rsidRPr="00955439" w:rsidRDefault="00C103F5" w:rsidP="00955439">
            <w:pPr>
              <w:widowControl w:val="0"/>
              <w:numPr>
                <w:ilvl w:val="0"/>
                <w:numId w:val="6"/>
              </w:numPr>
              <w:suppressAutoHyphens w:val="0"/>
              <w:autoSpaceDE w:val="0"/>
              <w:autoSpaceDN w:val="0"/>
              <w:adjustRightInd w:val="0"/>
              <w:spacing w:after="140" w:line="240" w:lineRule="auto"/>
              <w:rPr>
                <w:rFonts w:eastAsia="Times New Roman" w:cs="Arial"/>
                <w:szCs w:val="22"/>
              </w:rPr>
            </w:pPr>
            <w:r w:rsidRPr="00170C1D">
              <w:rPr>
                <w:rFonts w:eastAsia="Times New Roman" w:cs="Arial"/>
                <w:szCs w:val="22"/>
              </w:rPr>
              <w:t>Defines the desired outcome by breaking the situation down into component parts</w:t>
            </w:r>
          </w:p>
          <w:p w:rsidR="00C103F5" w:rsidRPr="00955439" w:rsidRDefault="00C103F5" w:rsidP="00955439">
            <w:pPr>
              <w:widowControl w:val="0"/>
              <w:numPr>
                <w:ilvl w:val="0"/>
                <w:numId w:val="6"/>
              </w:numPr>
              <w:suppressAutoHyphens w:val="0"/>
              <w:autoSpaceDE w:val="0"/>
              <w:autoSpaceDN w:val="0"/>
              <w:adjustRightInd w:val="0"/>
              <w:spacing w:after="140" w:line="240" w:lineRule="auto"/>
              <w:rPr>
                <w:rFonts w:eastAsia="Times New Roman" w:cs="Arial"/>
                <w:szCs w:val="22"/>
              </w:rPr>
            </w:pPr>
            <w:r w:rsidRPr="00170C1D">
              <w:rPr>
                <w:rFonts w:eastAsia="Times New Roman" w:cs="Arial"/>
                <w:szCs w:val="22"/>
              </w:rPr>
              <w:t>Identifies trends and questions inconsistencies in information</w:t>
            </w:r>
            <w:r w:rsidR="00955439">
              <w:rPr>
                <w:rFonts w:eastAsia="Times New Roman" w:cs="Arial"/>
                <w:szCs w:val="22"/>
              </w:rPr>
              <w:t xml:space="preserve"> </w:t>
            </w:r>
            <w:r w:rsidRPr="00170C1D">
              <w:rPr>
                <w:rFonts w:eastAsia="Times New Roman" w:cs="Arial"/>
                <w:szCs w:val="22"/>
              </w:rPr>
              <w:t>/</w:t>
            </w:r>
            <w:r w:rsidR="00955439">
              <w:rPr>
                <w:rFonts w:eastAsia="Times New Roman" w:cs="Arial"/>
                <w:szCs w:val="22"/>
              </w:rPr>
              <w:t xml:space="preserve"> </w:t>
            </w:r>
            <w:r w:rsidRPr="00170C1D">
              <w:rPr>
                <w:rFonts w:eastAsia="Times New Roman" w:cs="Arial"/>
                <w:szCs w:val="22"/>
              </w:rPr>
              <w:t>data</w:t>
            </w:r>
          </w:p>
          <w:p w:rsidR="00955439" w:rsidRPr="00955439" w:rsidRDefault="00C103F5" w:rsidP="00955439">
            <w:pPr>
              <w:widowControl w:val="0"/>
              <w:numPr>
                <w:ilvl w:val="0"/>
                <w:numId w:val="6"/>
              </w:numPr>
              <w:suppressAutoHyphens w:val="0"/>
              <w:autoSpaceDE w:val="0"/>
              <w:autoSpaceDN w:val="0"/>
              <w:adjustRightInd w:val="0"/>
              <w:spacing w:after="140" w:line="240" w:lineRule="auto"/>
              <w:rPr>
                <w:rFonts w:eastAsia="Times New Roman" w:cs="Arial"/>
                <w:szCs w:val="22"/>
              </w:rPr>
            </w:pPr>
            <w:r w:rsidRPr="00170C1D">
              <w:rPr>
                <w:rFonts w:eastAsia="Times New Roman" w:cs="Arial"/>
                <w:szCs w:val="22"/>
              </w:rPr>
              <w:t>Anticipates obstacles, thinks ahead about next steps and contingencies</w:t>
            </w:r>
          </w:p>
          <w:p w:rsidR="00955439" w:rsidRPr="002771FB" w:rsidRDefault="00955439" w:rsidP="00955439">
            <w:pPr>
              <w:pStyle w:val="ListBullet"/>
              <w:numPr>
                <w:ilvl w:val="0"/>
                <w:numId w:val="6"/>
              </w:numPr>
              <w:spacing w:before="120" w:line="240" w:lineRule="auto"/>
              <w:rPr>
                <w:szCs w:val="22"/>
              </w:rPr>
            </w:pPr>
            <w:r w:rsidRPr="002771FB">
              <w:rPr>
                <w:szCs w:val="22"/>
              </w:rPr>
              <w:t>Ensure anti-discriminatory practice and promote diversity</w:t>
            </w:r>
          </w:p>
          <w:p w:rsidR="00955439" w:rsidRPr="00A946FA" w:rsidRDefault="00C103F5" w:rsidP="00955439">
            <w:pPr>
              <w:pStyle w:val="ListBullet"/>
              <w:numPr>
                <w:ilvl w:val="0"/>
                <w:numId w:val="6"/>
              </w:numPr>
              <w:spacing w:before="120" w:line="240" w:lineRule="auto"/>
              <w:rPr>
                <w:rFonts w:eastAsia="Times New Roman" w:cs="Arial"/>
                <w:szCs w:val="22"/>
              </w:rPr>
            </w:pPr>
            <w:r w:rsidRPr="00A946FA">
              <w:rPr>
                <w:rFonts w:eastAsia="Times New Roman" w:cs="Arial"/>
                <w:szCs w:val="22"/>
              </w:rPr>
              <w:t>Uses a range of methods to identify solutions and make decisions, involving others where appropriate</w:t>
            </w:r>
          </w:p>
          <w:p w:rsidR="00955439" w:rsidRPr="00955439" w:rsidRDefault="00955439" w:rsidP="00955439">
            <w:pPr>
              <w:pStyle w:val="ListBullet"/>
              <w:tabs>
                <w:tab w:val="clear" w:pos="567"/>
                <w:tab w:val="clear" w:pos="794"/>
              </w:tabs>
              <w:spacing w:before="120" w:line="240" w:lineRule="auto"/>
              <w:rPr>
                <w:rFonts w:eastAsia="Times New Roman" w:cs="Arial"/>
                <w:szCs w:val="22"/>
              </w:rPr>
            </w:pPr>
          </w:p>
        </w:tc>
      </w:tr>
      <w:tr w:rsidR="00955439" w:rsidRPr="000D2E42" w:rsidTr="00C103F5">
        <w:trPr>
          <w:trHeight w:val="1124"/>
        </w:trPr>
        <w:tc>
          <w:tcPr>
            <w:tcW w:w="884" w:type="pct"/>
            <w:tcBorders>
              <w:top w:val="single" w:sz="6" w:space="0" w:color="93887A"/>
              <w:left w:val="single" w:sz="6" w:space="0" w:color="93887A"/>
              <w:right w:val="single" w:sz="6" w:space="0" w:color="93887A"/>
            </w:tcBorders>
            <w:shd w:val="clear" w:color="auto" w:fill="E6E6E6"/>
          </w:tcPr>
          <w:p w:rsidR="00955439" w:rsidRDefault="00955439" w:rsidP="00360E4F">
            <w:pPr>
              <w:pStyle w:val="Heading3"/>
              <w:keepNext w:val="0"/>
              <w:spacing w:before="120" w:after="120" w:line="240" w:lineRule="auto"/>
              <w:ind w:left="-42"/>
              <w:rPr>
                <w:color w:val="808080"/>
                <w:szCs w:val="22"/>
              </w:rPr>
            </w:pPr>
            <w:r w:rsidRPr="002E2C4A">
              <w:rPr>
                <w:color w:val="808080"/>
                <w:szCs w:val="22"/>
              </w:rPr>
              <w:t>Additional requirements</w:t>
            </w:r>
          </w:p>
        </w:tc>
        <w:tc>
          <w:tcPr>
            <w:tcW w:w="4116" w:type="pct"/>
            <w:tcBorders>
              <w:top w:val="single" w:sz="6" w:space="0" w:color="93887A"/>
              <w:left w:val="single" w:sz="6" w:space="0" w:color="93887A"/>
              <w:right w:val="single" w:sz="6" w:space="0" w:color="93887A"/>
            </w:tcBorders>
          </w:tcPr>
          <w:p w:rsidR="00955439" w:rsidRPr="002771FB" w:rsidRDefault="00955439" w:rsidP="00955439">
            <w:pPr>
              <w:pStyle w:val="ListBullet"/>
              <w:numPr>
                <w:ilvl w:val="0"/>
                <w:numId w:val="6"/>
              </w:numPr>
              <w:tabs>
                <w:tab w:val="clear" w:pos="360"/>
                <w:tab w:val="clear" w:pos="567"/>
                <w:tab w:val="clear" w:pos="794"/>
                <w:tab w:val="left" w:pos="343"/>
              </w:tabs>
              <w:spacing w:before="120" w:line="240" w:lineRule="auto"/>
              <w:rPr>
                <w:szCs w:val="22"/>
              </w:rPr>
            </w:pPr>
            <w:r w:rsidRPr="002771FB">
              <w:rPr>
                <w:szCs w:val="22"/>
              </w:rPr>
              <w:t>Ensure anti-discriminatory practice and promote diversity</w:t>
            </w:r>
          </w:p>
          <w:p w:rsidR="00C76952" w:rsidRPr="00C76952" w:rsidRDefault="00955439" w:rsidP="00FD791F">
            <w:pPr>
              <w:pStyle w:val="ListBullet"/>
              <w:numPr>
                <w:ilvl w:val="0"/>
                <w:numId w:val="6"/>
              </w:numPr>
              <w:tabs>
                <w:tab w:val="clear" w:pos="567"/>
              </w:tabs>
              <w:spacing w:before="120" w:line="240" w:lineRule="auto"/>
              <w:rPr>
                <w:szCs w:val="22"/>
              </w:rPr>
            </w:pPr>
            <w:r>
              <w:rPr>
                <w:szCs w:val="22"/>
              </w:rPr>
              <w:t xml:space="preserve">May be required to work additional hours during busy periods </w:t>
            </w:r>
          </w:p>
        </w:tc>
      </w:tr>
    </w:tbl>
    <w:p w:rsidR="00F774E8" w:rsidRDefault="00F774E8" w:rsidP="00F774E8">
      <w:pPr>
        <w:pStyle w:val="BodyText"/>
        <w:tabs>
          <w:tab w:val="clear" w:pos="340"/>
        </w:tabs>
        <w:rPr>
          <w:bCs/>
        </w:rPr>
      </w:pPr>
    </w:p>
    <w:p w:rsidR="00F774E8" w:rsidRDefault="00F774E8" w:rsidP="00F774E8">
      <w:pPr>
        <w:pStyle w:val="BodyText"/>
        <w:tabs>
          <w:tab w:val="clear" w:pos="340"/>
        </w:tabs>
        <w:rPr>
          <w:bCs/>
        </w:rPr>
      </w:pPr>
    </w:p>
    <w:p w:rsidR="00F774E8" w:rsidRDefault="00F774E8" w:rsidP="00F774E8">
      <w:pPr>
        <w:pStyle w:val="BodyText"/>
        <w:tabs>
          <w:tab w:val="clear" w:pos="340"/>
        </w:tabs>
        <w:rPr>
          <w:bCs/>
        </w:rPr>
      </w:pPr>
    </w:p>
    <w:p w:rsidR="00F774E8" w:rsidRPr="00F774E8" w:rsidRDefault="00F774E8" w:rsidP="001B420C">
      <w:pPr>
        <w:pStyle w:val="BodyText"/>
        <w:tabs>
          <w:tab w:val="clear" w:pos="340"/>
        </w:tabs>
        <w:ind w:left="284"/>
        <w:rPr>
          <w:b/>
          <w:bCs/>
        </w:rPr>
      </w:pPr>
    </w:p>
    <w:p w:rsidR="002B14F1" w:rsidRDefault="002B14F1"/>
    <w:sectPr w:rsidR="002B14F1" w:rsidSect="00C103F5">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CH Table">
    <w:altName w:val="Courier New"/>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651C"/>
    <w:multiLevelType w:val="hybridMultilevel"/>
    <w:tmpl w:val="4C466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C5EF3"/>
    <w:multiLevelType w:val="hybridMultilevel"/>
    <w:tmpl w:val="CF80EECE"/>
    <w:lvl w:ilvl="0" w:tplc="FFFFFFFF">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135B8"/>
    <w:multiLevelType w:val="hybridMultilevel"/>
    <w:tmpl w:val="04EE8EE0"/>
    <w:lvl w:ilvl="0" w:tplc="A5763E84">
      <w:start w:val="1"/>
      <w:numFmt w:val="bullet"/>
      <w:lvlText w:val="&gt;"/>
      <w:lvlJc w:val="left"/>
      <w:pPr>
        <w:ind w:left="360" w:hanging="360"/>
      </w:pPr>
      <w:rPr>
        <w:rFonts w:ascii="CCH Table" w:hAnsi="CCH Table"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012F6B"/>
    <w:multiLevelType w:val="hybridMultilevel"/>
    <w:tmpl w:val="00483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94337"/>
    <w:multiLevelType w:val="hybridMultilevel"/>
    <w:tmpl w:val="50425DB0"/>
    <w:lvl w:ilvl="0" w:tplc="8CE00EF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E1ACF"/>
    <w:multiLevelType w:val="hybridMultilevel"/>
    <w:tmpl w:val="3508E14A"/>
    <w:lvl w:ilvl="0" w:tplc="FFFFFFFF">
      <w:start w:val="1"/>
      <w:numFmt w:val="bullet"/>
      <w:lvlText w:val="&gt;"/>
      <w:lvlJc w:val="left"/>
      <w:pPr>
        <w:tabs>
          <w:tab w:val="num" w:pos="360"/>
        </w:tabs>
        <w:ind w:left="340" w:hanging="340"/>
      </w:pPr>
      <w:rPr>
        <w:rFonts w:ascii="Arial" w:hAnsi="Arial" w:hint="default"/>
        <w:b/>
        <w:i w:val="0"/>
        <w:color w:val="FF0000"/>
        <w:sz w:val="22"/>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0FB83D28"/>
    <w:multiLevelType w:val="hybridMultilevel"/>
    <w:tmpl w:val="011607F4"/>
    <w:lvl w:ilvl="0" w:tplc="FFFFFFFF">
      <w:start w:val="1"/>
      <w:numFmt w:val="bullet"/>
      <w:lvlText w:val="&gt;"/>
      <w:lvlJc w:val="left"/>
      <w:pPr>
        <w:ind w:left="1065" w:hanging="360"/>
      </w:pPr>
      <w:rPr>
        <w:rFonts w:ascii="Arial" w:hAnsi="Arial" w:hint="default"/>
        <w:b/>
        <w:i w:val="0"/>
        <w:color w:val="FF0000"/>
        <w:sz w:val="22"/>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7" w15:restartNumberingAfterBreak="0">
    <w:nsid w:val="11470A2C"/>
    <w:multiLevelType w:val="hybridMultilevel"/>
    <w:tmpl w:val="6D9A362C"/>
    <w:lvl w:ilvl="0" w:tplc="8CE00EF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64993"/>
    <w:multiLevelType w:val="hybridMultilevel"/>
    <w:tmpl w:val="B4B4F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9558B"/>
    <w:multiLevelType w:val="hybridMultilevel"/>
    <w:tmpl w:val="11FEAB7C"/>
    <w:lvl w:ilvl="0" w:tplc="A5763E84">
      <w:start w:val="1"/>
      <w:numFmt w:val="bullet"/>
      <w:lvlText w:val="&gt;"/>
      <w:lvlJc w:val="left"/>
      <w:pPr>
        <w:ind w:left="720" w:hanging="360"/>
      </w:pPr>
      <w:rPr>
        <w:rFonts w:ascii="CCH Table" w:hAnsi="CCH Table"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9E235A"/>
    <w:multiLevelType w:val="hybridMultilevel"/>
    <w:tmpl w:val="ED4288CC"/>
    <w:lvl w:ilvl="0" w:tplc="A5763E84">
      <w:start w:val="1"/>
      <w:numFmt w:val="bullet"/>
      <w:lvlText w:val="&gt;"/>
      <w:lvlJc w:val="left"/>
      <w:pPr>
        <w:tabs>
          <w:tab w:val="num" w:pos="360"/>
        </w:tabs>
        <w:ind w:left="360" w:hanging="360"/>
      </w:pPr>
      <w:rPr>
        <w:rFonts w:ascii="CCH Table" w:hAnsi="CCH Table"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F90D83"/>
    <w:multiLevelType w:val="hybridMultilevel"/>
    <w:tmpl w:val="2FD68038"/>
    <w:lvl w:ilvl="0" w:tplc="A5763E84">
      <w:start w:val="1"/>
      <w:numFmt w:val="bullet"/>
      <w:lvlText w:val="&gt;"/>
      <w:lvlJc w:val="left"/>
      <w:pPr>
        <w:ind w:left="360" w:hanging="360"/>
      </w:pPr>
      <w:rPr>
        <w:rFonts w:ascii="CCH Table" w:hAnsi="CCH Table"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C56024"/>
    <w:multiLevelType w:val="hybridMultilevel"/>
    <w:tmpl w:val="12EA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570D02"/>
    <w:multiLevelType w:val="hybridMultilevel"/>
    <w:tmpl w:val="1284C6AC"/>
    <w:lvl w:ilvl="0" w:tplc="8CE00EF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8E5BF6"/>
    <w:multiLevelType w:val="hybridMultilevel"/>
    <w:tmpl w:val="6F74130A"/>
    <w:lvl w:ilvl="0" w:tplc="7EFC1FB8">
      <w:start w:val="1"/>
      <w:numFmt w:val="bullet"/>
      <w:lvlText w:val="&gt;"/>
      <w:lvlJc w:val="left"/>
      <w:pPr>
        <w:ind w:left="720" w:hanging="360"/>
      </w:pPr>
      <w:rPr>
        <w:rFonts w:ascii="Arial" w:hAnsi="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651F67"/>
    <w:multiLevelType w:val="hybridMultilevel"/>
    <w:tmpl w:val="B00A1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67D5A"/>
    <w:multiLevelType w:val="hybridMultilevel"/>
    <w:tmpl w:val="C83C1E5E"/>
    <w:lvl w:ilvl="0" w:tplc="A5763E84">
      <w:start w:val="1"/>
      <w:numFmt w:val="bullet"/>
      <w:lvlText w:val="&gt;"/>
      <w:lvlJc w:val="left"/>
      <w:pPr>
        <w:tabs>
          <w:tab w:val="num" w:pos="360"/>
        </w:tabs>
        <w:ind w:left="360" w:hanging="360"/>
      </w:pPr>
      <w:rPr>
        <w:rFonts w:ascii="CCH Table" w:hAnsi="CCH Table"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300DC8"/>
    <w:multiLevelType w:val="hybridMultilevel"/>
    <w:tmpl w:val="B6486FEA"/>
    <w:lvl w:ilvl="0" w:tplc="FFFFFFFF">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1D43AF"/>
    <w:multiLevelType w:val="hybridMultilevel"/>
    <w:tmpl w:val="8E46B600"/>
    <w:lvl w:ilvl="0" w:tplc="FFFFFFFF">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D00A34"/>
    <w:multiLevelType w:val="hybridMultilevel"/>
    <w:tmpl w:val="3D5A37EC"/>
    <w:lvl w:ilvl="0" w:tplc="8CE00EF2">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17"/>
  </w:num>
  <w:num w:numId="4">
    <w:abstractNumId w:val="5"/>
  </w:num>
  <w:num w:numId="5">
    <w:abstractNumId w:val="16"/>
  </w:num>
  <w:num w:numId="6">
    <w:abstractNumId w:val="10"/>
  </w:num>
  <w:num w:numId="7">
    <w:abstractNumId w:val="11"/>
  </w:num>
  <w:num w:numId="8">
    <w:abstractNumId w:val="2"/>
  </w:num>
  <w:num w:numId="9">
    <w:abstractNumId w:val="7"/>
  </w:num>
  <w:num w:numId="10">
    <w:abstractNumId w:val="13"/>
  </w:num>
  <w:num w:numId="11">
    <w:abstractNumId w:val="14"/>
  </w:num>
  <w:num w:numId="12">
    <w:abstractNumId w:val="19"/>
  </w:num>
  <w:num w:numId="13">
    <w:abstractNumId w:val="4"/>
  </w:num>
  <w:num w:numId="14">
    <w:abstractNumId w:val="9"/>
  </w:num>
  <w:num w:numId="15">
    <w:abstractNumId w:val="18"/>
  </w:num>
  <w:num w:numId="16">
    <w:abstractNumId w:val="8"/>
  </w:num>
  <w:num w:numId="17">
    <w:abstractNumId w:val="3"/>
  </w:num>
  <w:num w:numId="18">
    <w:abstractNumId w:val="12"/>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4F1"/>
    <w:rsid w:val="00131076"/>
    <w:rsid w:val="0017711D"/>
    <w:rsid w:val="001867D9"/>
    <w:rsid w:val="001B420C"/>
    <w:rsid w:val="002771FB"/>
    <w:rsid w:val="002B14F1"/>
    <w:rsid w:val="005F3C70"/>
    <w:rsid w:val="00635956"/>
    <w:rsid w:val="006402DA"/>
    <w:rsid w:val="0065529E"/>
    <w:rsid w:val="00691CF3"/>
    <w:rsid w:val="006B0220"/>
    <w:rsid w:val="00793D5B"/>
    <w:rsid w:val="00836611"/>
    <w:rsid w:val="008B5ED0"/>
    <w:rsid w:val="008C6F8B"/>
    <w:rsid w:val="008E6101"/>
    <w:rsid w:val="00955439"/>
    <w:rsid w:val="009F3257"/>
    <w:rsid w:val="00A01E3E"/>
    <w:rsid w:val="00A946FA"/>
    <w:rsid w:val="00B166EA"/>
    <w:rsid w:val="00B24DED"/>
    <w:rsid w:val="00B413F2"/>
    <w:rsid w:val="00C103F5"/>
    <w:rsid w:val="00C6533B"/>
    <w:rsid w:val="00C76952"/>
    <w:rsid w:val="00C90C0E"/>
    <w:rsid w:val="00CD0E56"/>
    <w:rsid w:val="00D06DE2"/>
    <w:rsid w:val="00D75965"/>
    <w:rsid w:val="00DE5918"/>
    <w:rsid w:val="00E23322"/>
    <w:rsid w:val="00F32688"/>
    <w:rsid w:val="00F76C16"/>
    <w:rsid w:val="00F774E8"/>
    <w:rsid w:val="00F82583"/>
    <w:rsid w:val="00FD7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27395-B08A-4C9C-8636-DB8A212A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14F1"/>
    <w:pPr>
      <w:suppressAutoHyphens/>
      <w:spacing w:after="0" w:line="300" w:lineRule="atLeast"/>
    </w:pPr>
    <w:rPr>
      <w:rFonts w:ascii="Arial" w:eastAsia="Times" w:hAnsi="Arial" w:cs="Times New Roman"/>
      <w:szCs w:val="20"/>
    </w:rPr>
  </w:style>
  <w:style w:type="paragraph" w:styleId="Heading2">
    <w:name w:val="heading 2"/>
    <w:basedOn w:val="Normal"/>
    <w:next w:val="BodyText"/>
    <w:link w:val="Heading2Char"/>
    <w:qFormat/>
    <w:rsid w:val="002B14F1"/>
    <w:pPr>
      <w:keepNext/>
      <w:tabs>
        <w:tab w:val="left" w:pos="510"/>
        <w:tab w:val="left" w:pos="680"/>
        <w:tab w:val="left" w:pos="851"/>
        <w:tab w:val="left" w:pos="1021"/>
      </w:tabs>
      <w:spacing w:before="300" w:after="140"/>
      <w:outlineLvl w:val="1"/>
    </w:pPr>
    <w:rPr>
      <w:color w:val="FF0000"/>
      <w:sz w:val="28"/>
    </w:rPr>
  </w:style>
  <w:style w:type="paragraph" w:styleId="Heading3">
    <w:name w:val="heading 3"/>
    <w:basedOn w:val="Normal"/>
    <w:next w:val="Normal"/>
    <w:link w:val="Heading3Char"/>
    <w:uiPriority w:val="9"/>
    <w:semiHidden/>
    <w:unhideWhenUsed/>
    <w:qFormat/>
    <w:rsid w:val="00691CF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2B14F1"/>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14F1"/>
    <w:rPr>
      <w:rFonts w:ascii="Arial" w:eastAsia="Times" w:hAnsi="Arial" w:cs="Times New Roman"/>
      <w:color w:val="FF0000"/>
      <w:sz w:val="28"/>
      <w:szCs w:val="20"/>
    </w:rPr>
  </w:style>
  <w:style w:type="character" w:customStyle="1" w:styleId="Heading4Char">
    <w:name w:val="Heading 4 Char"/>
    <w:basedOn w:val="DefaultParagraphFont"/>
    <w:link w:val="Heading4"/>
    <w:rsid w:val="002B14F1"/>
    <w:rPr>
      <w:rFonts w:ascii="Arial" w:eastAsia="Times" w:hAnsi="Arial" w:cs="Times New Roman"/>
      <w:b/>
      <w:bCs/>
      <w:szCs w:val="20"/>
    </w:rPr>
  </w:style>
  <w:style w:type="paragraph" w:styleId="BodyText">
    <w:name w:val="Body Text"/>
    <w:basedOn w:val="Normal"/>
    <w:link w:val="BodyTextChar"/>
    <w:rsid w:val="002B14F1"/>
    <w:pPr>
      <w:tabs>
        <w:tab w:val="left" w:pos="340"/>
      </w:tabs>
      <w:spacing w:after="140"/>
    </w:pPr>
  </w:style>
  <w:style w:type="character" w:customStyle="1" w:styleId="BodyTextChar">
    <w:name w:val="Body Text Char"/>
    <w:basedOn w:val="DefaultParagraphFont"/>
    <w:link w:val="BodyText"/>
    <w:rsid w:val="002B14F1"/>
    <w:rPr>
      <w:rFonts w:ascii="Arial" w:eastAsia="Times" w:hAnsi="Arial" w:cs="Times New Roman"/>
      <w:szCs w:val="20"/>
    </w:rPr>
  </w:style>
  <w:style w:type="paragraph" w:styleId="Title">
    <w:name w:val="Title"/>
    <w:basedOn w:val="Normal"/>
    <w:next w:val="Subtitle"/>
    <w:link w:val="TitleChar"/>
    <w:qFormat/>
    <w:rsid w:val="002B14F1"/>
    <w:pPr>
      <w:spacing w:after="140" w:line="600" w:lineRule="atLeast"/>
    </w:pPr>
    <w:rPr>
      <w:color w:val="93867A"/>
      <w:kern w:val="28"/>
      <w:sz w:val="60"/>
    </w:rPr>
  </w:style>
  <w:style w:type="character" w:customStyle="1" w:styleId="TitleChar">
    <w:name w:val="Title Char"/>
    <w:basedOn w:val="DefaultParagraphFont"/>
    <w:link w:val="Title"/>
    <w:rsid w:val="002B14F1"/>
    <w:rPr>
      <w:rFonts w:ascii="Arial" w:eastAsia="Times" w:hAnsi="Arial" w:cs="Times New Roman"/>
      <w:color w:val="93867A"/>
      <w:kern w:val="28"/>
      <w:sz w:val="60"/>
      <w:szCs w:val="20"/>
    </w:rPr>
  </w:style>
  <w:style w:type="paragraph" w:styleId="Subtitle">
    <w:name w:val="Subtitle"/>
    <w:basedOn w:val="Normal"/>
    <w:next w:val="Normal"/>
    <w:link w:val="SubtitleChar"/>
    <w:uiPriority w:val="11"/>
    <w:qFormat/>
    <w:rsid w:val="002B14F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2B14F1"/>
    <w:rPr>
      <w:rFonts w:eastAsiaTheme="minorEastAsia"/>
      <w:color w:val="5A5A5A" w:themeColor="text1" w:themeTint="A5"/>
      <w:spacing w:val="15"/>
    </w:rPr>
  </w:style>
  <w:style w:type="paragraph" w:styleId="ListParagraph">
    <w:name w:val="List Paragraph"/>
    <w:basedOn w:val="Normal"/>
    <w:uiPriority w:val="34"/>
    <w:qFormat/>
    <w:rsid w:val="002B14F1"/>
    <w:pPr>
      <w:ind w:left="720"/>
      <w:contextualSpacing/>
    </w:pPr>
  </w:style>
  <w:style w:type="paragraph" w:styleId="NoSpacing">
    <w:name w:val="No Spacing"/>
    <w:uiPriority w:val="1"/>
    <w:qFormat/>
    <w:rsid w:val="002B14F1"/>
    <w:pPr>
      <w:suppressAutoHyphens/>
      <w:spacing w:after="0" w:line="240" w:lineRule="auto"/>
    </w:pPr>
    <w:rPr>
      <w:rFonts w:ascii="Arial" w:eastAsia="Times" w:hAnsi="Arial" w:cs="Times New Roman"/>
      <w:szCs w:val="20"/>
    </w:rPr>
  </w:style>
  <w:style w:type="character" w:customStyle="1" w:styleId="Heading3Char">
    <w:name w:val="Heading 3 Char"/>
    <w:basedOn w:val="DefaultParagraphFont"/>
    <w:link w:val="Heading3"/>
    <w:uiPriority w:val="9"/>
    <w:semiHidden/>
    <w:rsid w:val="00691CF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rsid w:val="00691CF3"/>
    <w:pPr>
      <w:tabs>
        <w:tab w:val="center" w:pos="4320"/>
        <w:tab w:val="right" w:pos="8640"/>
      </w:tabs>
    </w:pPr>
  </w:style>
  <w:style w:type="character" w:customStyle="1" w:styleId="HeaderChar">
    <w:name w:val="Header Char"/>
    <w:basedOn w:val="DefaultParagraphFont"/>
    <w:link w:val="Header"/>
    <w:rsid w:val="00691CF3"/>
    <w:rPr>
      <w:rFonts w:ascii="Arial" w:eastAsia="Times" w:hAnsi="Arial" w:cs="Times New Roman"/>
      <w:szCs w:val="20"/>
    </w:rPr>
  </w:style>
  <w:style w:type="paragraph" w:styleId="ListBullet">
    <w:name w:val="List Bullet"/>
    <w:basedOn w:val="Normal"/>
    <w:rsid w:val="00691CF3"/>
    <w:pPr>
      <w:tabs>
        <w:tab w:val="left" w:pos="567"/>
        <w:tab w:val="left" w:pos="794"/>
      </w:tabs>
      <w:spacing w:after="140"/>
    </w:pPr>
  </w:style>
  <w:style w:type="paragraph" w:styleId="BalloonText">
    <w:name w:val="Balloon Text"/>
    <w:basedOn w:val="Normal"/>
    <w:link w:val="BalloonTextChar"/>
    <w:uiPriority w:val="99"/>
    <w:semiHidden/>
    <w:unhideWhenUsed/>
    <w:rsid w:val="008E61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101"/>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Lapsley</dc:creator>
  <cp:keywords/>
  <dc:description/>
  <cp:lastModifiedBy>Donna Hughes</cp:lastModifiedBy>
  <cp:revision>2</cp:revision>
  <cp:lastPrinted>2025-07-07T09:50:00Z</cp:lastPrinted>
  <dcterms:created xsi:type="dcterms:W3CDTF">2025-07-07T09:51:00Z</dcterms:created>
  <dcterms:modified xsi:type="dcterms:W3CDTF">2025-07-07T09:51:00Z</dcterms:modified>
</cp:coreProperties>
</file>